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34" w:rsidRDefault="00DB3834" w:rsidP="00412A2D">
      <w:pPr>
        <w:pStyle w:val="FR1"/>
        <w:ind w:left="220" w:right="-82"/>
        <w:jc w:val="center"/>
        <w:rPr>
          <w:b/>
          <w:color w:val="000000"/>
          <w:sz w:val="24"/>
          <w:szCs w:val="24"/>
        </w:rPr>
      </w:pPr>
    </w:p>
    <w:p w:rsidR="00D24002" w:rsidRPr="00D24002"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uk-UA"/>
        </w:rPr>
      </w:pPr>
      <w:r w:rsidRPr="00D24002">
        <w:rPr>
          <w:rFonts w:ascii="Times New Roman" w:hAnsi="Times New Roman"/>
          <w:b/>
          <w:sz w:val="28"/>
          <w:szCs w:val="28"/>
          <w:lang w:val="uk-UA"/>
        </w:rPr>
        <w:t>Відділ освіти Воловецької райдержадміністрації</w:t>
      </w:r>
    </w:p>
    <w:p w:rsidR="00D24002" w:rsidRPr="00D24002"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ru-RU"/>
        </w:rPr>
      </w:pPr>
    </w:p>
    <w:p w:rsidR="00D24002" w:rsidRPr="00D24002" w:rsidRDefault="00D24002" w:rsidP="00D24002">
      <w:pPr>
        <w:ind w:firstLine="4860"/>
        <w:jc w:val="both"/>
        <w:outlineLvl w:val="0"/>
        <w:rPr>
          <w:rFonts w:ascii="Times New Roman" w:hAnsi="Times New Roman"/>
          <w:b/>
          <w:color w:val="000000"/>
          <w:lang w:val="uk-UA" w:eastAsia="ru-RU"/>
        </w:rPr>
      </w:pPr>
      <w:r w:rsidRPr="00D24002">
        <w:rPr>
          <w:rFonts w:ascii="Times New Roman" w:hAnsi="Times New Roman"/>
          <w:b/>
          <w:color w:val="000000"/>
          <w:lang w:val="uk-UA" w:eastAsia="ru-RU"/>
        </w:rPr>
        <w:t>Затверджено</w:t>
      </w:r>
    </w:p>
    <w:p w:rsidR="00D24002" w:rsidRPr="00D24002" w:rsidRDefault="00D24002" w:rsidP="00D24002">
      <w:pPr>
        <w:snapToGrid w:val="0"/>
        <w:ind w:firstLine="4860"/>
        <w:jc w:val="both"/>
        <w:outlineLvl w:val="0"/>
        <w:rPr>
          <w:rFonts w:ascii="Times New Roman" w:hAnsi="Times New Roman"/>
          <w:color w:val="000000"/>
          <w:lang w:val="uk-UA" w:eastAsia="ru-RU"/>
        </w:rPr>
      </w:pPr>
      <w:r w:rsidRPr="00D24002">
        <w:rPr>
          <w:rFonts w:ascii="Times New Roman" w:hAnsi="Times New Roman"/>
          <w:color w:val="000000"/>
          <w:lang w:val="uk-UA" w:eastAsia="ru-RU"/>
        </w:rPr>
        <w:t xml:space="preserve">Протокол засідання комітету з конкурсних </w:t>
      </w:r>
    </w:p>
    <w:p w:rsidR="00D24002" w:rsidRPr="00FA013D" w:rsidRDefault="00D24002" w:rsidP="00D24002">
      <w:pPr>
        <w:snapToGrid w:val="0"/>
        <w:ind w:firstLine="4860"/>
        <w:jc w:val="both"/>
        <w:rPr>
          <w:rFonts w:ascii="Times New Roman" w:hAnsi="Times New Roman"/>
          <w:color w:val="000000"/>
          <w:lang w:eastAsia="ru-RU"/>
        </w:rPr>
      </w:pPr>
      <w:r w:rsidRPr="00FA013D">
        <w:rPr>
          <w:rFonts w:ascii="Times New Roman" w:hAnsi="Times New Roman"/>
          <w:color w:val="000000"/>
          <w:lang w:eastAsia="ru-RU"/>
        </w:rPr>
        <w:t xml:space="preserve">торгів від </w:t>
      </w:r>
      <w:r w:rsidR="00917F9E" w:rsidRPr="00917F9E">
        <w:rPr>
          <w:rFonts w:ascii="Times New Roman" w:hAnsi="Times New Roman"/>
          <w:color w:val="000000"/>
          <w:lang w:eastAsia="ru-RU"/>
        </w:rPr>
        <w:t>06</w:t>
      </w:r>
      <w:r w:rsidR="00917F9E">
        <w:rPr>
          <w:rFonts w:ascii="Times New Roman" w:hAnsi="Times New Roman"/>
          <w:color w:val="000000"/>
          <w:lang w:eastAsia="ru-RU"/>
        </w:rPr>
        <w:t xml:space="preserve"> </w:t>
      </w:r>
      <w:r w:rsidR="00917F9E">
        <w:rPr>
          <w:rFonts w:ascii="Times New Roman" w:hAnsi="Times New Roman"/>
          <w:color w:val="000000"/>
          <w:lang w:val="uk-UA" w:eastAsia="ru-RU"/>
        </w:rPr>
        <w:t>черв</w:t>
      </w:r>
      <w:r w:rsidRPr="00FA013D">
        <w:rPr>
          <w:rFonts w:ascii="Times New Roman" w:hAnsi="Times New Roman"/>
          <w:color w:val="000000"/>
          <w:lang w:eastAsia="ru-RU"/>
        </w:rPr>
        <w:t>ня 2016 року № б/н</w:t>
      </w:r>
    </w:p>
    <w:p w:rsidR="00D24002" w:rsidRPr="00FA013D" w:rsidRDefault="00D24002" w:rsidP="00D24002">
      <w:pPr>
        <w:ind w:firstLine="4860"/>
        <w:jc w:val="both"/>
        <w:rPr>
          <w:rFonts w:ascii="Times New Roman" w:hAnsi="Times New Roman"/>
          <w:b/>
          <w:bCs/>
          <w:color w:val="000000"/>
          <w:lang w:eastAsia="ru-RU"/>
        </w:rPr>
      </w:pPr>
    </w:p>
    <w:p w:rsidR="00D24002" w:rsidRPr="00FA013D" w:rsidRDefault="00D24002" w:rsidP="00D24002">
      <w:pPr>
        <w:ind w:firstLine="4860"/>
        <w:jc w:val="both"/>
        <w:outlineLvl w:val="0"/>
        <w:rPr>
          <w:rFonts w:ascii="Times New Roman" w:hAnsi="Times New Roman"/>
          <w:b/>
          <w:bCs/>
          <w:noProof/>
          <w:color w:val="000000"/>
          <w:lang w:eastAsia="ru-RU"/>
        </w:rPr>
      </w:pPr>
      <w:r w:rsidRPr="00FA013D">
        <w:rPr>
          <w:rFonts w:ascii="Times New Roman" w:hAnsi="Times New Roman"/>
          <w:b/>
          <w:bCs/>
          <w:color w:val="000000"/>
          <w:lang w:eastAsia="ru-RU"/>
        </w:rPr>
        <w:t>Голова комітету з конкурсних торгів</w:t>
      </w:r>
    </w:p>
    <w:p w:rsidR="00D24002" w:rsidRPr="00FA013D" w:rsidRDefault="00D24002" w:rsidP="00D24002">
      <w:pPr>
        <w:ind w:firstLine="4860"/>
        <w:jc w:val="both"/>
        <w:rPr>
          <w:rFonts w:ascii="Times New Roman" w:hAnsi="Times New Roman"/>
          <w:b/>
          <w:bCs/>
          <w:color w:val="000000"/>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jc w:val="center"/>
        <w:rPr>
          <w:rFonts w:ascii="Times New Roman" w:hAnsi="Times New Roman"/>
          <w:b/>
          <w:bCs/>
          <w:lang w:eastAsia="ru-RU"/>
        </w:rPr>
      </w:pPr>
      <w:r w:rsidRPr="00FA013D">
        <w:rPr>
          <w:rFonts w:ascii="Times New Roman" w:hAnsi="Times New Roman"/>
          <w:b/>
          <w:bCs/>
          <w:color w:val="000000"/>
          <w:lang w:eastAsia="ru-RU"/>
        </w:rPr>
        <w:t xml:space="preserve">                                                                 __________________ Г.І.Вінтонович</w:t>
      </w: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jc w:val="center"/>
        <w:rPr>
          <w:rFonts w:ascii="Times New Roman" w:hAnsi="Times New Roman"/>
          <w:b/>
          <w:bCs/>
          <w:highlight w:val="yellow"/>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jc w:val="right"/>
        <w:rPr>
          <w:rFonts w:ascii="Times New Roman" w:hAnsi="Times New Roman"/>
          <w:b/>
          <w:bCs/>
          <w:highlight w:val="yellow"/>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jc w:val="center"/>
        <w:rPr>
          <w:rFonts w:ascii="Times New Roman" w:hAnsi="Times New Roman"/>
          <w:b/>
          <w:bCs/>
          <w:highlight w:val="yellow"/>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jc w:val="center"/>
        <w:rPr>
          <w:rFonts w:ascii="Times New Roman" w:hAnsi="Times New Roman"/>
          <w:b/>
          <w:bCs/>
          <w:highlight w:val="yellow"/>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jc w:val="center"/>
        <w:rPr>
          <w:rFonts w:ascii="Times New Roman" w:hAnsi="Times New Roman"/>
          <w:b/>
          <w:bCs/>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ru-RU"/>
        </w:rPr>
      </w:pPr>
    </w:p>
    <w:tbl>
      <w:tblPr>
        <w:tblW w:w="0" w:type="auto"/>
        <w:tblLayout w:type="fixed"/>
        <w:tblLook w:val="00A0"/>
      </w:tblPr>
      <w:tblGrid>
        <w:gridCol w:w="10456"/>
      </w:tblGrid>
      <w:tr w:rsidR="00D24002" w:rsidRPr="00FF3B99" w:rsidTr="00B64A0F">
        <w:tc>
          <w:tcPr>
            <w:tcW w:w="10456" w:type="dxa"/>
          </w:tcPr>
          <w:p w:rsidR="00D24002" w:rsidRPr="00FA013D" w:rsidRDefault="00D24002" w:rsidP="00B64A0F">
            <w:pPr>
              <w:jc w:val="center"/>
              <w:rPr>
                <w:rFonts w:ascii="Times New Roman" w:hAnsi="Times New Roman"/>
                <w:b/>
                <w:lang w:eastAsia="ru-RU"/>
              </w:rPr>
            </w:pPr>
          </w:p>
          <w:p w:rsidR="001634EC" w:rsidRPr="00624F87" w:rsidRDefault="001634EC" w:rsidP="001634EC">
            <w:pPr>
              <w:jc w:val="center"/>
              <w:rPr>
                <w:rFonts w:ascii="Times New Roman" w:hAnsi="Times New Roman"/>
                <w:b/>
                <w:color w:val="000000" w:themeColor="text1"/>
                <w:sz w:val="28"/>
                <w:szCs w:val="28"/>
                <w:lang w:val="uk-UA"/>
              </w:rPr>
            </w:pPr>
            <w:r w:rsidRPr="00624F87">
              <w:rPr>
                <w:rFonts w:ascii="Times New Roman" w:hAnsi="Times New Roman"/>
                <w:b/>
                <w:color w:val="000000" w:themeColor="text1"/>
                <w:sz w:val="28"/>
                <w:szCs w:val="28"/>
                <w:lang w:val="uk-UA"/>
              </w:rPr>
              <w:t>ЗМІНИ ДО ДОКУМЕНТАЦІЇ</w:t>
            </w:r>
          </w:p>
          <w:p w:rsidR="001634EC" w:rsidRPr="00624F87" w:rsidRDefault="001634EC" w:rsidP="001634EC">
            <w:pPr>
              <w:jc w:val="center"/>
              <w:rPr>
                <w:rFonts w:ascii="Times New Roman" w:hAnsi="Times New Roman"/>
                <w:b/>
                <w:color w:val="000000" w:themeColor="text1"/>
                <w:sz w:val="28"/>
                <w:szCs w:val="28"/>
                <w:lang w:val="uk-UA"/>
              </w:rPr>
            </w:pPr>
            <w:r w:rsidRPr="00624F87">
              <w:rPr>
                <w:rFonts w:ascii="Times New Roman" w:hAnsi="Times New Roman"/>
                <w:b/>
                <w:color w:val="000000" w:themeColor="text1"/>
                <w:sz w:val="28"/>
                <w:szCs w:val="28"/>
                <w:lang w:val="uk-UA"/>
              </w:rPr>
              <w:t>КОНКУРСНИХ ТОРГІВ</w:t>
            </w:r>
          </w:p>
          <w:p w:rsidR="00D24002" w:rsidRPr="00FA013D" w:rsidRDefault="00D24002" w:rsidP="001634EC">
            <w:pPr>
              <w:jc w:val="center"/>
              <w:rPr>
                <w:rFonts w:ascii="Times New Roman" w:hAnsi="Times New Roman"/>
                <w:b/>
                <w:bCs/>
                <w:lang w:eastAsia="ru-RU"/>
              </w:rPr>
            </w:pPr>
          </w:p>
        </w:tc>
      </w:tr>
    </w:tbl>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ru-RU"/>
        </w:rPr>
      </w:pPr>
      <w:r w:rsidRPr="00FA013D">
        <w:rPr>
          <w:rFonts w:ascii="Times New Roman" w:hAnsi="Times New Roman"/>
          <w:b/>
          <w:bCs/>
          <w:lang w:eastAsia="ru-RU"/>
        </w:rPr>
        <w:t xml:space="preserve">щодо проведення відкритих торгів на закупівлю товарів </w:t>
      </w: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ru-RU"/>
        </w:rPr>
      </w:pPr>
    </w:p>
    <w:p w:rsidR="00D24002" w:rsidRPr="00FA013D" w:rsidRDefault="00D24002" w:rsidP="00D240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eastAsia="uk-UA"/>
        </w:rPr>
      </w:pPr>
      <w:r w:rsidRPr="00FA013D">
        <w:rPr>
          <w:rFonts w:ascii="Times New Roman" w:hAnsi="Times New Roman"/>
          <w:b/>
        </w:rPr>
        <w:t>ДК 016-2010 -</w:t>
      </w:r>
      <w:r w:rsidRPr="00FA013D">
        <w:rPr>
          <w:b/>
        </w:rPr>
        <w:t xml:space="preserve"> </w:t>
      </w:r>
      <w:r w:rsidRPr="00FA013D">
        <w:rPr>
          <w:rFonts w:ascii="Times New Roman" w:hAnsi="Times New Roman"/>
          <w:b/>
          <w:lang w:eastAsia="uk-UA"/>
        </w:rPr>
        <w:t>05.10.1 - Вугілля кам'яне (вугілля кам’яне): марки Г (13-100) – 600 т.</w:t>
      </w:r>
    </w:p>
    <w:p w:rsidR="00D24002" w:rsidRPr="00FA013D" w:rsidRDefault="00D24002" w:rsidP="00D240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eastAsia="uk-UA"/>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eastAsia="ru-RU" w:bidi="te-IN"/>
        </w:rPr>
      </w:pPr>
      <w:r w:rsidRPr="00FA013D">
        <w:rPr>
          <w:rFonts w:ascii="Times New Roman" w:hAnsi="Times New Roman"/>
          <w:b/>
          <w:lang w:eastAsia="ru-RU" w:bidi="te-IN"/>
        </w:rPr>
        <w:t>ДК 021:2015. 09111100-1. Вугілля.</w:t>
      </w: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Times New Roman" w:hAnsi="Times New Roman"/>
          <w:b/>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ru-RU"/>
        </w:rPr>
      </w:pPr>
    </w:p>
    <w:tbl>
      <w:tblPr>
        <w:tblW w:w="10995" w:type="dxa"/>
        <w:tblLayout w:type="fixed"/>
        <w:tblLook w:val="00A0"/>
      </w:tblPr>
      <w:tblGrid>
        <w:gridCol w:w="10995"/>
      </w:tblGrid>
      <w:tr w:rsidR="00D24002" w:rsidRPr="00FF3B99" w:rsidTr="00B64A0F">
        <w:trPr>
          <w:trHeight w:val="929"/>
        </w:trPr>
        <w:tc>
          <w:tcPr>
            <w:tcW w:w="10989" w:type="dxa"/>
            <w:vAlign w:val="center"/>
          </w:tcPr>
          <w:p w:rsidR="00D24002" w:rsidRPr="00FA013D" w:rsidRDefault="00D24002" w:rsidP="00B64A0F">
            <w:pPr>
              <w:jc w:val="center"/>
              <w:rPr>
                <w:rFonts w:ascii="Times New Roman" w:hAnsi="Times New Roman"/>
                <w:b/>
                <w:lang w:eastAsia="ru-RU"/>
              </w:rPr>
            </w:pPr>
          </w:p>
          <w:p w:rsidR="00D24002" w:rsidRPr="00FA013D" w:rsidRDefault="00D24002" w:rsidP="00B64A0F">
            <w:pPr>
              <w:jc w:val="center"/>
              <w:rPr>
                <w:rFonts w:ascii="Times New Roman" w:hAnsi="Times New Roman"/>
                <w:b/>
                <w:bCs/>
                <w:lang w:eastAsia="ru-RU"/>
              </w:rPr>
            </w:pPr>
          </w:p>
        </w:tc>
      </w:tr>
    </w:tbl>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D24002" w:rsidRPr="00FA013D"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ru-RU"/>
        </w:rPr>
      </w:pPr>
      <w:r w:rsidRPr="00FA013D">
        <w:rPr>
          <w:rFonts w:ascii="Times New Roman" w:hAnsi="Times New Roman"/>
          <w:b/>
          <w:lang w:eastAsia="ru-RU"/>
        </w:rPr>
        <w:t xml:space="preserve">смт. Воловець </w:t>
      </w:r>
      <w:r w:rsidRPr="00FA013D">
        <w:rPr>
          <w:rFonts w:ascii="Times New Roman" w:hAnsi="Times New Roman"/>
          <w:b/>
          <w:bCs/>
          <w:lang w:eastAsia="ru-RU"/>
        </w:rPr>
        <w:t>– 2016</w:t>
      </w:r>
    </w:p>
    <w:p w:rsidR="00C149F9" w:rsidRDefault="00D24002" w:rsidP="00C149F9">
      <w:pPr>
        <w:tabs>
          <w:tab w:val="left" w:pos="1080"/>
        </w:tabs>
        <w:jc w:val="both"/>
        <w:rPr>
          <w:rFonts w:cs="Times New Roman"/>
          <w:color w:val="000000"/>
          <w:sz w:val="28"/>
          <w:szCs w:val="28"/>
          <w:lang w:val="uk-UA"/>
        </w:rPr>
      </w:pPr>
      <w:r w:rsidRPr="0024603F">
        <w:rPr>
          <w:rFonts w:cs="Times New Roman"/>
          <w:color w:val="000000"/>
          <w:sz w:val="28"/>
          <w:szCs w:val="28"/>
          <w:lang w:val="uk-UA"/>
        </w:rPr>
        <w:t xml:space="preserve">    </w:t>
      </w:r>
    </w:p>
    <w:p w:rsidR="00C149F9" w:rsidRDefault="00C149F9" w:rsidP="00C149F9">
      <w:pPr>
        <w:tabs>
          <w:tab w:val="left" w:pos="1080"/>
        </w:tabs>
        <w:jc w:val="both"/>
        <w:rPr>
          <w:rFonts w:cs="Times New Roman"/>
          <w:color w:val="000000"/>
          <w:sz w:val="28"/>
          <w:szCs w:val="28"/>
          <w:lang w:val="uk-UA"/>
        </w:rPr>
      </w:pPr>
    </w:p>
    <w:p w:rsidR="00C149F9" w:rsidRDefault="00D24002" w:rsidP="00C149F9">
      <w:pPr>
        <w:tabs>
          <w:tab w:val="left" w:pos="1080"/>
        </w:tabs>
        <w:jc w:val="both"/>
        <w:rPr>
          <w:rFonts w:cs="Times New Roman"/>
          <w:color w:val="000000"/>
          <w:lang w:val="uk-UA"/>
        </w:rPr>
      </w:pPr>
      <w:r w:rsidRPr="0024603F">
        <w:rPr>
          <w:rFonts w:cs="Times New Roman"/>
          <w:color w:val="000000"/>
          <w:sz w:val="28"/>
          <w:szCs w:val="28"/>
          <w:lang w:val="uk-UA"/>
        </w:rPr>
        <w:lastRenderedPageBreak/>
        <w:t xml:space="preserve"> </w:t>
      </w:r>
      <w:r w:rsidR="00C149F9" w:rsidRPr="00624F87">
        <w:rPr>
          <w:rFonts w:ascii="Times New Roman" w:hAnsi="Times New Roman"/>
          <w:b/>
          <w:bCs/>
          <w:color w:val="000000" w:themeColor="text1"/>
          <w:lang w:val="uk-UA"/>
        </w:rPr>
        <w:t xml:space="preserve">Пункт 1 Розділу  III «Підготовка пропозицій конкурсних торгів» </w:t>
      </w:r>
      <w:r w:rsidR="009D69E6">
        <w:rPr>
          <w:rFonts w:ascii="Times New Roman" w:hAnsi="Times New Roman"/>
          <w:b/>
          <w:bCs/>
          <w:color w:val="000000" w:themeColor="text1"/>
          <w:lang w:val="uk-UA"/>
        </w:rPr>
        <w:t>виклас</w:t>
      </w:r>
      <w:r w:rsidR="009D69E6" w:rsidRPr="00624F87">
        <w:rPr>
          <w:rFonts w:ascii="Times New Roman" w:hAnsi="Times New Roman"/>
          <w:b/>
          <w:bCs/>
          <w:color w:val="000000" w:themeColor="text1"/>
          <w:lang w:val="uk-UA"/>
        </w:rPr>
        <w:t>ти</w:t>
      </w:r>
      <w:r w:rsidR="00C149F9" w:rsidRPr="00624F87">
        <w:rPr>
          <w:rFonts w:ascii="Times New Roman" w:hAnsi="Times New Roman"/>
          <w:b/>
          <w:bCs/>
          <w:color w:val="000000" w:themeColor="text1"/>
          <w:lang w:val="uk-UA"/>
        </w:rPr>
        <w:t xml:space="preserve"> в наступній редакції:</w:t>
      </w:r>
      <w:r w:rsidRPr="0024603F">
        <w:rPr>
          <w:rFonts w:cs="Times New Roman"/>
          <w:color w:val="00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6533"/>
      </w:tblGrid>
      <w:tr w:rsidR="00C149F9" w:rsidRPr="00FA013D" w:rsidTr="00AE33C8">
        <w:tc>
          <w:tcPr>
            <w:tcW w:w="9714" w:type="dxa"/>
            <w:gridSpan w:val="2"/>
          </w:tcPr>
          <w:p w:rsidR="00C149F9" w:rsidRPr="00FA013D"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ru-RU"/>
              </w:rPr>
            </w:pPr>
            <w:r w:rsidRPr="00FA013D">
              <w:rPr>
                <w:rFonts w:ascii="Times New Roman" w:eastAsia="Calibri" w:hAnsi="Times New Roman" w:cs="Times New Roman"/>
                <w:b/>
                <w:lang w:eastAsia="ru-RU"/>
              </w:rPr>
              <w:t>III. Підготовка пропозицій конкурсних торгів</w:t>
            </w:r>
          </w:p>
        </w:tc>
      </w:tr>
      <w:tr w:rsidR="00C149F9" w:rsidRPr="0038283F" w:rsidTr="00AE33C8">
        <w:tc>
          <w:tcPr>
            <w:tcW w:w="3181" w:type="dxa"/>
          </w:tcPr>
          <w:p w:rsidR="00C149F9" w:rsidRPr="00FA013D"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lang w:eastAsia="ru-RU"/>
              </w:rPr>
            </w:pPr>
            <w:r w:rsidRPr="00FA013D">
              <w:rPr>
                <w:rFonts w:ascii="Times New Roman" w:eastAsia="Calibri" w:hAnsi="Times New Roman" w:cs="Times New Roman"/>
                <w:b/>
                <w:lang w:eastAsia="ru-RU"/>
              </w:rPr>
              <w:t xml:space="preserve">1. Оформлення    пропозицій конкурсних торгів. </w:t>
            </w:r>
          </w:p>
          <w:p w:rsidR="00C149F9" w:rsidRPr="00FA013D"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i/>
                <w:lang w:eastAsia="ru-RU"/>
              </w:rPr>
            </w:pPr>
            <w:r w:rsidRPr="00FA013D">
              <w:rPr>
                <w:rFonts w:ascii="Times New Roman" w:eastAsia="Calibri" w:hAnsi="Times New Roman" w:cs="Times New Roman"/>
                <w:i/>
                <w:lang w:eastAsia="ru-RU"/>
              </w:rPr>
              <w:t xml:space="preserve">*Ця вимога не  стосується учасників які здійснюють діяльність без    печатки згідно з чинним законодавством, а також не завіряються оригінали чи  нотаріально завірені документи, видані учаснику іншими організаціями (підприємствами, установами) (тобто на оригіналах та нотаріальних копіях </w:t>
            </w:r>
            <w:r w:rsidRPr="00FA013D">
              <w:rPr>
                <w:rFonts w:ascii="Times New Roman" w:eastAsia="Calibri" w:hAnsi="Times New Roman" w:cs="Times New Roman"/>
                <w:b/>
                <w:i/>
                <w:lang w:eastAsia="ru-RU"/>
              </w:rPr>
              <w:t>не зазначається прізвище</w:t>
            </w:r>
            <w:r w:rsidRPr="00FA013D">
              <w:rPr>
                <w:rFonts w:ascii="Times New Roman" w:eastAsia="Calibri" w:hAnsi="Times New Roman" w:cs="Times New Roman"/>
                <w:i/>
                <w:lang w:eastAsia="ru-RU"/>
              </w:rPr>
              <w:t>, ім’я, по батькові, посада, підпис уповноваженої посадової особи учасника процедури закупівлі та дата засвідчення, а також відбитки печатки)</w:t>
            </w:r>
          </w:p>
        </w:tc>
        <w:tc>
          <w:tcPr>
            <w:tcW w:w="6533" w:type="dxa"/>
          </w:tcPr>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1.1. 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w:t>
            </w:r>
            <w:r w:rsidRPr="0038283F">
              <w:rPr>
                <w:rFonts w:ascii="Times New Roman" w:eastAsia="Calibri" w:hAnsi="Times New Roman" w:cs="Times New Roman"/>
                <w:b/>
                <w:lang w:eastAsia="ru-RU"/>
              </w:rPr>
              <w:t>*</w:t>
            </w:r>
            <w:r w:rsidRPr="0038283F">
              <w:rPr>
                <w:rFonts w:ascii="Times New Roman" w:eastAsia="Calibri" w:hAnsi="Times New Roman" w:cs="Times New Roman"/>
                <w:lang w:eastAsia="ru-RU"/>
              </w:rPr>
              <w:t xml:space="preserve"> у запечатаному конверті. </w:t>
            </w:r>
          </w:p>
          <w:p w:rsidR="00C149F9" w:rsidRPr="0038283F" w:rsidRDefault="00C149F9" w:rsidP="00FA4980">
            <w:pPr>
              <w:tabs>
                <w:tab w:val="right" w:pos="9720"/>
              </w:tabs>
              <w:ind w:firstLine="720"/>
              <w:jc w:val="both"/>
              <w:rPr>
                <w:rFonts w:ascii="Times New Roman" w:eastAsia="Calibri" w:hAnsi="Times New Roman" w:cs="Times New Roman"/>
                <w:i/>
                <w:lang w:eastAsia="uk-UA"/>
              </w:rPr>
            </w:pPr>
            <w:r w:rsidRPr="0038283F">
              <w:rPr>
                <w:rFonts w:ascii="Times New Roman" w:eastAsia="Calibri" w:hAnsi="Times New Roman" w:cs="Times New Roman"/>
                <w:i/>
                <w:lang w:eastAsia="uk-UA"/>
              </w:rPr>
              <w:t>*Законом України від 15.04.2014 № 1206-VII “ Про внесення змін до деяких законодавчих актів України щодо спрощення порядку відкриття бізнесу ”, який набрав чинності 30.10.2014 р., внесено зміни до ч. 1 ст. 25 і ч. 3 ст. 36 Закону.</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i/>
                <w:lang w:eastAsia="uk-UA"/>
              </w:rPr>
            </w:pPr>
            <w:r w:rsidRPr="0038283F">
              <w:rPr>
                <w:rFonts w:ascii="Times New Roman" w:eastAsia="Calibri" w:hAnsi="Times New Roman" w:cs="Times New Roman"/>
                <w:i/>
                <w:lang w:eastAsia="uk-UA"/>
              </w:rPr>
              <w:t>Так, відповідно до ч. 1 ст. 25 Закону та ч. 3 ст. 36 Закону пропозиція конкурсних торгів або цінова пропозиція (у разі застосування процедури запиту цінових пропозицій) подається у письмовій формі за підписом уповноваженої посадової особи учасника, прошита, пронумерована та в запечатаному конверті. Тобто в Законі відсутня обов’язкова вимога щодо завірення документів печаткою учасника. Попри те, що були внесені вище вказані зміни</w:t>
            </w:r>
            <w:r w:rsidRPr="0038283F">
              <w:rPr>
                <w:rFonts w:ascii="Times New Roman" w:eastAsia="Calibri" w:hAnsi="Times New Roman" w:cs="Times New Roman"/>
                <w:i/>
                <w:lang w:eastAsia="ru-RU"/>
              </w:rPr>
              <w:t>, Стандартна  документації конкурсних торгів  і далі містить пункт, щодо завірення пропозиції конкурсних торгів печаткою.</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i/>
                <w:lang w:eastAsia="uk-UA"/>
              </w:rPr>
            </w:pPr>
            <w:r w:rsidRPr="0038283F">
              <w:rPr>
                <w:rFonts w:ascii="Times New Roman" w:eastAsia="Calibri" w:hAnsi="Times New Roman" w:cs="Times New Roman"/>
                <w:i/>
                <w:lang w:eastAsia="uk-UA"/>
              </w:rPr>
              <w:t xml:space="preserve">З метою уникнення суперечностей, Замовник повідомляє,  що учасник </w:t>
            </w:r>
            <w:r w:rsidRPr="0038283F">
              <w:rPr>
                <w:rFonts w:ascii="Times New Roman" w:eastAsia="Calibri" w:hAnsi="Times New Roman" w:cs="Times New Roman"/>
                <w:i/>
                <w:u w:val="single"/>
                <w:lang w:eastAsia="uk-UA"/>
              </w:rPr>
              <w:t>не зобов’язаний</w:t>
            </w:r>
            <w:r w:rsidRPr="0038283F">
              <w:rPr>
                <w:rFonts w:ascii="Times New Roman" w:eastAsia="Calibri" w:hAnsi="Times New Roman" w:cs="Times New Roman"/>
                <w:i/>
                <w:lang w:eastAsia="uk-UA"/>
              </w:rPr>
              <w:t xml:space="preserve"> завіряти печаткою документи пропозиції конкурсних торгів. Учасник </w:t>
            </w:r>
            <w:r w:rsidRPr="0038283F">
              <w:rPr>
                <w:rFonts w:ascii="Times New Roman" w:eastAsia="Calibri" w:hAnsi="Times New Roman" w:cs="Times New Roman"/>
                <w:i/>
                <w:u w:val="single"/>
                <w:lang w:eastAsia="uk-UA"/>
              </w:rPr>
              <w:t>має право</w:t>
            </w:r>
            <w:r w:rsidRPr="0038283F">
              <w:rPr>
                <w:rFonts w:ascii="Times New Roman" w:eastAsia="Calibri" w:hAnsi="Times New Roman" w:cs="Times New Roman"/>
                <w:i/>
                <w:lang w:eastAsia="uk-UA"/>
              </w:rPr>
              <w:t>, на власний розсуд, завіряти печаткою  свою пропозицію у випадку її наявності.</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 xml:space="preserve">      1.2. Учасник процедури закупівлі має право подати лише одну пропозицію конкурсних торгів. </w:t>
            </w:r>
            <w:r w:rsidRPr="0038283F">
              <w:rPr>
                <w:rFonts w:ascii="Times New Roman" w:eastAsia="Calibri" w:hAnsi="Times New Roman" w:cs="Times New Roman"/>
                <w:shd w:val="clear" w:color="auto" w:fill="FFFFFF"/>
                <w:lang w:eastAsia="ru-RU"/>
              </w:rPr>
              <w:t>Пропозиція конкурсних торгів може подаватися в електронному вигляді в разі використання електронних засобів. </w:t>
            </w:r>
            <w:r w:rsidRPr="0038283F">
              <w:rPr>
                <w:rFonts w:ascii="Times New Roman" w:eastAsia="Calibri" w:hAnsi="Times New Roman" w:cs="Times New Roman"/>
                <w:i/>
                <w:lang w:eastAsia="ru-RU"/>
              </w:rPr>
              <w:t>*Н</w:t>
            </w:r>
            <w:r w:rsidRPr="0038283F">
              <w:rPr>
                <w:rFonts w:ascii="Times New Roman" w:eastAsia="Calibri" w:hAnsi="Times New Roman" w:cs="Times New Roman"/>
                <w:i/>
                <w:lang w:eastAsia="uk-UA"/>
              </w:rPr>
              <w:t>а даний час особливості застосування електронних засобів під час здійснення процедур закупівлі Кабінетом Міністрів України не визначені, тому довідково зазначаємо про відсутність можливості для подання пропозицій конкурсних торгів електронною поштою (у формі електронного документа).</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1.3. Усі сторінки пропозиції конкурсних торгів учасника процедури закупівлі повинні бути пронумеровані. Кожна сторінка, де міститься будь-який текст чи помітки має містити прізвище, ім’я, по батькові, посаду, підпис уповноваженої посадової особи учасника процедури закупівлі та дату засвідчення, а також відбитки печатки*.</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1.4. Якщо учасник подає копію будь-яких документів – такі копії мають бути чіткими, щоб була можливість прочитати текст та всі реквізити документа.</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1.5. На кожній довідці, яка подається від імені учасника, має зазначатися дата складання такої довідки.</w:t>
            </w:r>
          </w:p>
          <w:p w:rsidR="00C149F9" w:rsidRPr="0038283F" w:rsidRDefault="00C149F9" w:rsidP="00FA4980">
            <w:pPr>
              <w:tabs>
                <w:tab w:val="left" w:pos="567"/>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 xml:space="preserve"> 1.6. Всі сторінки пропозиції, на яких зроблені будь-які окремі записи або правки, мають містити напис біля виправлення наступного змісту: </w:t>
            </w:r>
            <w:r w:rsidRPr="0038283F">
              <w:rPr>
                <w:rFonts w:ascii="Times New Roman" w:eastAsia="Calibri" w:hAnsi="Times New Roman" w:cs="Times New Roman"/>
                <w:bCs/>
                <w:lang w:eastAsia="ru-RU"/>
              </w:rPr>
              <w:t>"Виправленому вірити", дата, підпис, прізвище та ініціали особи або осіб, що підписують пропозицію.</w:t>
            </w:r>
            <w:r w:rsidRPr="0038283F">
              <w:rPr>
                <w:rFonts w:ascii="Times New Roman" w:eastAsia="Calibri" w:hAnsi="Times New Roman" w:cs="Times New Roman"/>
                <w:lang w:eastAsia="ru-RU"/>
              </w:rPr>
              <w:t xml:space="preserve">Відповідальність за помилки друку </w:t>
            </w:r>
            <w:r w:rsidRPr="0038283F">
              <w:rPr>
                <w:rFonts w:ascii="Times New Roman" w:eastAsia="Calibri" w:hAnsi="Times New Roman" w:cs="Times New Roman"/>
                <w:lang w:eastAsia="ru-RU"/>
              </w:rPr>
              <w:lastRenderedPageBreak/>
              <w:t>у документах, надісланих до комітету конкурсних торгів та підписаних відповідним чином, несе учасник.</w:t>
            </w:r>
          </w:p>
          <w:p w:rsidR="00C149F9" w:rsidRPr="0038283F" w:rsidRDefault="00C149F9" w:rsidP="00FA4980">
            <w:pPr>
              <w:tabs>
                <w:tab w:val="left" w:pos="7740"/>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1.7. Якщо в учасника на одній сторінці пропозиції міститься копія декількох сторінок будь-якого документа, кожна копія такої сторінки документа має бути завірена відповідно до вимог документації.</w:t>
            </w:r>
          </w:p>
          <w:p w:rsidR="00C149F9" w:rsidRPr="0038283F" w:rsidRDefault="00C149F9" w:rsidP="00FA4980">
            <w:pPr>
              <w:tabs>
                <w:tab w:val="left" w:pos="7740"/>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1.8. Повноваження щодо підпису документів пропозиції конкурсних торгів учасника процедури закупівлі підтверджується випискою з протоколу засновників або наказом про  призначення чи довіреністю, дорученням або іншим документом, що підтверджує повноваження посадової особи учасника на підписання документів. Повноваження учасника – фізичної особи підтверджуються документами: копією паспорту; копією довідки про присвоєння ідентифікаційного коду чи інший документ (якщо документи підписує інша особа - довіреністю, дорученням або іншим документом, що підтверджує повноваження представника фізичної особи учасника на підписання документів).</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 xml:space="preserve">1.9. 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u w:val="single"/>
                <w:lang w:eastAsia="ru-RU"/>
              </w:rPr>
            </w:pPr>
            <w:r w:rsidRPr="0038283F">
              <w:rPr>
                <w:rFonts w:ascii="Times New Roman" w:eastAsia="Calibri" w:hAnsi="Times New Roman" w:cs="Times New Roman"/>
                <w:u w:val="single"/>
                <w:lang w:eastAsia="ru-RU"/>
              </w:rPr>
              <w:t xml:space="preserve">На конверті повинно бути зазначено:  </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 xml:space="preserve">повне найменування і місцезнаходження замовника;  </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 xml:space="preserve">назва предмета закупівлі відповідно до оголошення про проведення відкритих торгів;              </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 xml:space="preserve">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                       </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i/>
                <w:lang w:eastAsia="ru-RU"/>
              </w:rPr>
            </w:pPr>
            <w:r w:rsidRPr="0038283F">
              <w:rPr>
                <w:rFonts w:ascii="Times New Roman" w:eastAsia="Calibri" w:hAnsi="Times New Roman" w:cs="Times New Roman"/>
                <w:lang w:eastAsia="ru-RU"/>
              </w:rPr>
              <w:t xml:space="preserve">маркування: «Не відкривати до </w:t>
            </w:r>
            <w:r w:rsidR="00606285" w:rsidRPr="00F56684">
              <w:rPr>
                <w:rFonts w:ascii="Times New Roman" w:hAnsi="Times New Roman"/>
                <w:b/>
                <w:color w:val="FF0000"/>
                <w:lang w:val="uk-UA" w:eastAsia="ru-RU"/>
              </w:rPr>
              <w:t>16.06.2016 р., до 13.00 год</w:t>
            </w:r>
            <w:r w:rsidRPr="0038283F">
              <w:rPr>
                <w:rFonts w:ascii="Times New Roman" w:eastAsia="Calibri" w:hAnsi="Times New Roman" w:cs="Times New Roman"/>
                <w:lang w:eastAsia="ru-RU"/>
              </w:rPr>
              <w:t>» (</w:t>
            </w:r>
            <w:r w:rsidRPr="0038283F">
              <w:rPr>
                <w:rFonts w:ascii="Times New Roman" w:eastAsia="Calibri" w:hAnsi="Times New Roman" w:cs="Times New Roman"/>
                <w:i/>
                <w:lang w:eastAsia="ru-RU"/>
              </w:rPr>
              <w:t>зазначаються дата та час розкриття пропозицій конкурсних торгів, згідно оголошення про проведення відкритих торгів).</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ru-RU"/>
              </w:rPr>
            </w:pPr>
            <w:r w:rsidRPr="0038283F">
              <w:rPr>
                <w:rFonts w:ascii="Times New Roman" w:eastAsia="Calibri" w:hAnsi="Times New Roman" w:cs="Times New Roman"/>
                <w:lang w:eastAsia="ru-RU"/>
              </w:rPr>
              <w:t>Якщо конверти</w:t>
            </w:r>
            <w:r w:rsidRPr="0038283F">
              <w:rPr>
                <w:rFonts w:ascii="Times New Roman" w:eastAsia="Calibri" w:hAnsi="Times New Roman" w:cs="Times New Roman"/>
                <w:i/>
                <w:lang w:eastAsia="ru-RU"/>
              </w:rPr>
              <w:t xml:space="preserve">, </w:t>
            </w:r>
            <w:r w:rsidRPr="0038283F">
              <w:rPr>
                <w:rFonts w:ascii="Times New Roman" w:eastAsia="Calibri" w:hAnsi="Times New Roman" w:cs="Times New Roman"/>
                <w:lang w:eastAsia="ru-RU"/>
              </w:rPr>
              <w:t>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C149F9" w:rsidRPr="0038283F"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eastAsia="uk-UA"/>
              </w:rPr>
            </w:pPr>
            <w:r w:rsidRPr="0038283F">
              <w:rPr>
                <w:rFonts w:ascii="Times New Roman" w:eastAsia="Calibri" w:hAnsi="Times New Roman" w:cs="Times New Roman"/>
                <w:lang w:eastAsia="uk-UA"/>
              </w:rPr>
              <w:t>1.10.  Для правильного о</w:t>
            </w:r>
            <w:r w:rsidRPr="0038283F">
              <w:rPr>
                <w:rFonts w:ascii="Times New Roman" w:eastAsia="Calibri" w:hAnsi="Times New Roman" w:cs="Times New Roman"/>
                <w:bCs/>
                <w:lang w:eastAsia="uk-UA"/>
              </w:rPr>
              <w:t xml:space="preserve">формлення пропозиції конкурсних торгів </w:t>
            </w:r>
            <w:r w:rsidRPr="0038283F">
              <w:rPr>
                <w:rFonts w:ascii="Times New Roman" w:eastAsia="Calibri" w:hAnsi="Times New Roman" w:cs="Times New Roman"/>
                <w:lang w:eastAsia="uk-UA"/>
              </w:rPr>
              <w:t xml:space="preserve">Учасник вивчає всі інструкції, форми та терміни, наведені у цій документації конкурсних торгів. Неспроможність Учасника подати всю інформацію,  що потребує документація конкурсних торгів, або подання   </w:t>
            </w:r>
            <w:r w:rsidRPr="0038283F">
              <w:rPr>
                <w:rFonts w:ascii="Times New Roman" w:eastAsia="Calibri" w:hAnsi="Times New Roman" w:cs="Times New Roman"/>
                <w:bCs/>
                <w:lang w:eastAsia="uk-UA"/>
              </w:rPr>
              <w:t>пропозиції конкурсних торгів</w:t>
            </w:r>
            <w:r w:rsidRPr="0038283F">
              <w:rPr>
                <w:rFonts w:ascii="Times New Roman" w:eastAsia="Calibri" w:hAnsi="Times New Roman" w:cs="Times New Roman"/>
                <w:lang w:eastAsia="uk-UA"/>
              </w:rPr>
              <w:t xml:space="preserve">, яка не відповідає будь-яким вимогам  документації  конкурсних  торгів,   буде віднесена  на  ризик учасника  та спричинить за собою відхилення такої  </w:t>
            </w:r>
            <w:r w:rsidRPr="0038283F">
              <w:rPr>
                <w:rFonts w:ascii="Times New Roman" w:eastAsia="Calibri" w:hAnsi="Times New Roman" w:cs="Times New Roman"/>
                <w:bCs/>
                <w:lang w:eastAsia="uk-UA"/>
              </w:rPr>
              <w:t>пропозиції конкурсних торгів</w:t>
            </w:r>
            <w:r w:rsidRPr="0038283F">
              <w:rPr>
                <w:rFonts w:ascii="Times New Roman" w:eastAsia="Calibri" w:hAnsi="Times New Roman" w:cs="Times New Roman"/>
                <w:lang w:eastAsia="uk-UA"/>
              </w:rPr>
              <w:t>.</w:t>
            </w:r>
          </w:p>
          <w:p w:rsidR="00C149F9" w:rsidRDefault="00C149F9" w:rsidP="00FA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uk-UA"/>
              </w:rPr>
            </w:pPr>
            <w:r w:rsidRPr="0038283F">
              <w:rPr>
                <w:rFonts w:ascii="Times New Roman" w:eastAsia="Calibri" w:hAnsi="Times New Roman" w:cs="Times New Roman"/>
                <w:lang w:eastAsia="uk-UA"/>
              </w:rPr>
              <w:t>1.11. Якщо учасником допущено формальні (несуттєві помилки), які пов’язані з оформленням пропозиції конкурсних торгів і не впливають на зміст пропозиції, а саме технічні помилки й описки, то це не стане причиною відхилення замовником конкурсної пропозиції учасника.</w:t>
            </w:r>
          </w:p>
          <w:p w:rsidR="00381960" w:rsidRPr="00381960" w:rsidRDefault="00381960" w:rsidP="00381960">
            <w:pPr>
              <w:jc w:val="both"/>
              <w:rPr>
                <w:rFonts w:ascii="Times New Roman" w:hAnsi="Times New Roman"/>
                <w:b/>
                <w:lang w:val="uk-UA" w:eastAsia="ru-RU"/>
              </w:rPr>
            </w:pPr>
            <w:r w:rsidRPr="00381960">
              <w:rPr>
                <w:rFonts w:ascii="Times New Roman" w:eastAsia="Calibri" w:hAnsi="Times New Roman" w:cs="Times New Roman"/>
                <w:b/>
                <w:lang w:val="uk-UA" w:eastAsia="uk-UA"/>
              </w:rPr>
              <w:t>1.12</w:t>
            </w:r>
            <w:r w:rsidRPr="00381960">
              <w:rPr>
                <w:rFonts w:ascii="Times New Roman" w:hAnsi="Times New Roman"/>
                <w:b/>
                <w:lang w:val="uk-UA" w:eastAsia="ru-RU"/>
              </w:rPr>
              <w:t xml:space="preserve"> Довідки та інші документи, подані у складі пропозиції конкурсних торгів на закупівлю вугілля камяного чинні на попередню дату розкриття, вважаються дійсними.</w:t>
            </w:r>
          </w:p>
        </w:tc>
      </w:tr>
    </w:tbl>
    <w:p w:rsidR="00C149F9" w:rsidRPr="00232AB3" w:rsidRDefault="00AE33C8" w:rsidP="00AE33C8">
      <w:pPr>
        <w:tabs>
          <w:tab w:val="left" w:pos="1080"/>
        </w:tabs>
        <w:jc w:val="both"/>
        <w:rPr>
          <w:rFonts w:cs="Times New Roman"/>
          <w:color w:val="000000"/>
          <w:lang w:val="uk-UA"/>
        </w:rPr>
      </w:pPr>
      <w:r w:rsidRPr="00624F87">
        <w:rPr>
          <w:rFonts w:ascii="Times New Roman" w:hAnsi="Times New Roman"/>
          <w:b/>
          <w:bCs/>
          <w:color w:val="000000" w:themeColor="text1"/>
          <w:lang w:val="uk-UA"/>
        </w:rPr>
        <w:lastRenderedPageBreak/>
        <w:t xml:space="preserve">Пункт 1 Розділу  </w:t>
      </w:r>
      <w:r w:rsidRPr="00624F87">
        <w:rPr>
          <w:rFonts w:ascii="Times New Roman" w:hAnsi="Times New Roman"/>
          <w:b/>
          <w:color w:val="000000" w:themeColor="text1"/>
          <w:lang w:val="uk-UA"/>
        </w:rPr>
        <w:t>IV «Подання та розкриття пропозицій конкурсних торгів»</w:t>
      </w:r>
      <w:r w:rsidRPr="00624F87">
        <w:rPr>
          <w:rFonts w:ascii="Times New Roman" w:hAnsi="Times New Roman"/>
          <w:b/>
          <w:bCs/>
          <w:color w:val="000000" w:themeColor="text1"/>
          <w:lang w:val="uk-UA"/>
        </w:rPr>
        <w:t xml:space="preserve"> </w:t>
      </w:r>
      <w:r w:rsidR="009D69E6">
        <w:rPr>
          <w:rFonts w:ascii="Times New Roman" w:hAnsi="Times New Roman"/>
          <w:b/>
          <w:bCs/>
          <w:color w:val="000000" w:themeColor="text1"/>
          <w:lang w:val="uk-UA"/>
        </w:rPr>
        <w:t>виклас</w:t>
      </w:r>
      <w:r w:rsidRPr="00624F87">
        <w:rPr>
          <w:rFonts w:ascii="Times New Roman" w:hAnsi="Times New Roman"/>
          <w:b/>
          <w:bCs/>
          <w:color w:val="000000" w:themeColor="text1"/>
          <w:lang w:val="uk-UA"/>
        </w:rPr>
        <w:t>ти в наступній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546"/>
      </w:tblGrid>
      <w:tr w:rsidR="00D24002" w:rsidRPr="00FA013D" w:rsidTr="00B64A0F">
        <w:tc>
          <w:tcPr>
            <w:tcW w:w="10368" w:type="dxa"/>
            <w:gridSpan w:val="2"/>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eastAsia="ru-RU"/>
              </w:rPr>
            </w:pPr>
            <w:r w:rsidRPr="00FA013D">
              <w:rPr>
                <w:rFonts w:ascii="Times New Roman" w:hAnsi="Times New Roman"/>
                <w:b/>
                <w:lang w:eastAsia="ru-RU"/>
              </w:rPr>
              <w:t>IV. Подання та розкриття пропозицій конкурсних торгів</w:t>
            </w: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 xml:space="preserve">1. Спосіб, місце та кінцевий строк подання          пропозицій конкурсних       торгів: </w:t>
            </w:r>
          </w:p>
        </w:tc>
        <w:tc>
          <w:tcPr>
            <w:tcW w:w="7020"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спосіб подання пропозицій       конкурсних торгів</w:t>
            </w:r>
          </w:p>
        </w:tc>
        <w:tc>
          <w:tcPr>
            <w:tcW w:w="7020" w:type="dxa"/>
          </w:tcPr>
          <w:p w:rsidR="00D24002" w:rsidRPr="00FA013D" w:rsidRDefault="00D24002" w:rsidP="00B64A0F">
            <w:pPr>
              <w:tabs>
                <w:tab w:val="right" w:pos="9720"/>
              </w:tabs>
              <w:ind w:firstLine="720"/>
              <w:jc w:val="both"/>
              <w:rPr>
                <w:rFonts w:ascii="Times New Roman" w:hAnsi="Times New Roman"/>
                <w:i/>
                <w:lang w:eastAsia="uk-UA"/>
              </w:rPr>
            </w:pPr>
            <w:r w:rsidRPr="00FA013D">
              <w:rPr>
                <w:rFonts w:ascii="Times New Roman" w:hAnsi="Times New Roman"/>
                <w:color w:val="000000"/>
                <w:shd w:val="clear" w:color="auto" w:fill="FFFFFF"/>
                <w:lang w:eastAsia="ru-RU"/>
              </w:rPr>
              <w:t>Особисто, поштою або електронною поштою (уразі подання у формі електронного документа)</w:t>
            </w:r>
            <w:r w:rsidRPr="00FA013D">
              <w:rPr>
                <w:rFonts w:ascii="Times New Roman" w:hAnsi="Times New Roman"/>
                <w:color w:val="000000"/>
                <w:lang w:eastAsia="ru-RU"/>
              </w:rPr>
              <w:t>*. </w:t>
            </w:r>
            <w:r w:rsidRPr="00FA013D">
              <w:rPr>
                <w:rFonts w:ascii="Times New Roman" w:hAnsi="Times New Roman"/>
                <w:i/>
                <w:color w:val="000000"/>
                <w:lang w:eastAsia="ru-RU"/>
              </w:rPr>
              <w:t xml:space="preserve">*При надсиланні учасником пропозиції поштою, замовник не несе відповідальність за несвоєчасне її отримання. </w:t>
            </w:r>
            <w:r w:rsidRPr="00FA013D">
              <w:rPr>
                <w:rFonts w:ascii="Times New Roman" w:hAnsi="Times New Roman"/>
                <w:i/>
                <w:lang w:eastAsia="ru-RU"/>
              </w:rPr>
              <w:t>Н</w:t>
            </w:r>
            <w:r w:rsidRPr="00FA013D">
              <w:rPr>
                <w:rFonts w:ascii="Times New Roman" w:hAnsi="Times New Roman"/>
                <w:i/>
                <w:lang w:eastAsia="uk-UA"/>
              </w:rPr>
              <w:t>а даний час особливості застосування електронних засобів під час здійснення процедур закупівлі Кабінетом Міністрів України не визначені, тому довідково зазначаємо про відсутність можливості для подання пропозицій конкурсних торгів електронною поштою (у формі електронного документа).</w:t>
            </w: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місце подання пропозицій       конкурсних торгів</w:t>
            </w:r>
          </w:p>
        </w:tc>
        <w:tc>
          <w:tcPr>
            <w:tcW w:w="7020"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rFonts w:ascii="Times New Roman" w:hAnsi="Times New Roman"/>
                <w:color w:val="000000"/>
                <w:shd w:val="clear" w:color="auto" w:fill="FFFFFF"/>
                <w:lang w:eastAsia="ru-RU"/>
              </w:rPr>
            </w:pPr>
            <w:r w:rsidRPr="00FA013D">
              <w:rPr>
                <w:rFonts w:ascii="Times New Roman" w:hAnsi="Times New Roman"/>
                <w:color w:val="000000"/>
                <w:shd w:val="clear" w:color="auto" w:fill="FFFFFF"/>
                <w:lang w:eastAsia="ru-RU"/>
              </w:rPr>
              <w:t xml:space="preserve">Україна,89100 смт Воловець, Воловецький район, Закарпатської обл.,вул. Пушкіна,8. Відділ освіти Воловецької РДА каб №3 </w:t>
            </w:r>
          </w:p>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rFonts w:ascii="Times New Roman" w:hAnsi="Times New Roman"/>
                <w:color w:val="000000"/>
                <w:shd w:val="clear" w:color="auto" w:fill="FFFFFF"/>
                <w:lang w:eastAsia="ru-RU"/>
              </w:rPr>
            </w:pP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кінцевий строк подання пропозицій       конкурсних торгів (дата, час)</w:t>
            </w:r>
          </w:p>
        </w:tc>
        <w:tc>
          <w:tcPr>
            <w:tcW w:w="7020" w:type="dxa"/>
          </w:tcPr>
          <w:p w:rsidR="00D24002" w:rsidRPr="00FA013D" w:rsidRDefault="00917F9E"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rPr>
            </w:pPr>
            <w:r w:rsidRPr="00917F9E">
              <w:rPr>
                <w:rFonts w:ascii="Times New Roman" w:hAnsi="Times New Roman"/>
                <w:b/>
                <w:color w:val="FF0000"/>
              </w:rPr>
              <w:t>16</w:t>
            </w:r>
            <w:r w:rsidR="00D24002" w:rsidRPr="00FA013D">
              <w:rPr>
                <w:rFonts w:ascii="Times New Roman" w:hAnsi="Times New Roman"/>
                <w:b/>
                <w:color w:val="FF0000"/>
              </w:rPr>
              <w:t>.0</w:t>
            </w:r>
            <w:r>
              <w:rPr>
                <w:rFonts w:ascii="Times New Roman" w:hAnsi="Times New Roman"/>
                <w:b/>
                <w:color w:val="FF0000"/>
                <w:lang w:val="en-US"/>
              </w:rPr>
              <w:t>6</w:t>
            </w:r>
            <w:r w:rsidR="00D24002" w:rsidRPr="00FA013D">
              <w:rPr>
                <w:rFonts w:ascii="Times New Roman" w:hAnsi="Times New Roman"/>
                <w:b/>
                <w:color w:val="FF0000"/>
              </w:rPr>
              <w:t>.2016 р., до 10.30 год.</w:t>
            </w:r>
          </w:p>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sidRPr="00FA013D">
              <w:rPr>
                <w:rFonts w:ascii="Times New Roman" w:hAnsi="Times New Roman"/>
                <w:lang w:eastAsia="ru-RU"/>
              </w:rPr>
              <w:t xml:space="preserve">Пропозиції конкурсних торгів, отримані замовником після закінчення строку їх подання, не розкриваються і повертаються учасникам, що їх подали. </w:t>
            </w:r>
          </w:p>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r w:rsidRPr="00FA013D">
              <w:rPr>
                <w:rFonts w:ascii="Times New Roman" w:hAnsi="Times New Roman"/>
                <w:lang w:eastAsia="ru-RU"/>
              </w:rPr>
              <w:t xml:space="preserve">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  </w:t>
            </w: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2. Місце, дата та час розкриття пропозицій      конкурсних торгів:</w:t>
            </w:r>
          </w:p>
        </w:tc>
        <w:tc>
          <w:tcPr>
            <w:tcW w:w="7020"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місце розкриття пропозицій       конкурсних торгів</w:t>
            </w:r>
          </w:p>
        </w:tc>
        <w:tc>
          <w:tcPr>
            <w:tcW w:w="7020" w:type="dxa"/>
          </w:tcPr>
          <w:p w:rsidR="00D57B32" w:rsidRDefault="00D57B32" w:rsidP="00D57B32">
            <w:pPr>
              <w:rPr>
                <w:rFonts w:ascii="Times New Roman" w:hAnsi="Times New Roman" w:cs="Times New Roman"/>
                <w:b/>
                <w:bCs/>
                <w:color w:val="000000"/>
              </w:rPr>
            </w:pPr>
            <w:r>
              <w:rPr>
                <w:rFonts w:ascii="Times New Roman" w:hAnsi="Times New Roman" w:cs="Times New Roman"/>
                <w:b/>
                <w:bCs/>
                <w:color w:val="000000"/>
              </w:rPr>
              <w:t>Україна, 89100, Закарпатська область, Воловецький район, смт Воловець, вул. Пушкіна ,8, Відділ освіти Воловецької РДА,каб№3.</w:t>
            </w:r>
          </w:p>
          <w:p w:rsidR="00D24002" w:rsidRPr="00C903A6"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rFonts w:ascii="Times New Roman" w:hAnsi="Times New Roman"/>
                <w:b/>
                <w:color w:val="000000"/>
                <w:shd w:val="clear" w:color="auto" w:fill="FFFFFF"/>
                <w:lang w:eastAsia="ru-RU"/>
              </w:rPr>
            </w:pPr>
          </w:p>
        </w:tc>
      </w:tr>
      <w:tr w:rsidR="00D24002" w:rsidRPr="00FA013D" w:rsidTr="00B64A0F">
        <w:tc>
          <w:tcPr>
            <w:tcW w:w="3348" w:type="dxa"/>
          </w:tcPr>
          <w:p w:rsidR="00D24002" w:rsidRPr="00FA013D"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ru-RU"/>
              </w:rPr>
            </w:pPr>
            <w:r w:rsidRPr="00FA013D">
              <w:rPr>
                <w:rFonts w:ascii="Times New Roman" w:hAnsi="Times New Roman"/>
                <w:b/>
                <w:lang w:eastAsia="ru-RU"/>
              </w:rPr>
              <w:t>дата та час розкриття пропозицій      конкурсних торгів</w:t>
            </w:r>
          </w:p>
        </w:tc>
        <w:tc>
          <w:tcPr>
            <w:tcW w:w="7020" w:type="dxa"/>
          </w:tcPr>
          <w:p w:rsidR="00D24002" w:rsidRPr="00F56684" w:rsidRDefault="00152C64"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lang w:val="uk-UA" w:eastAsia="ru-RU"/>
              </w:rPr>
            </w:pPr>
            <w:r w:rsidRPr="00F56684">
              <w:rPr>
                <w:rFonts w:ascii="Times New Roman" w:hAnsi="Times New Roman"/>
                <w:lang w:val="uk-UA" w:eastAsia="ru-RU"/>
              </w:rPr>
              <w:t>1.1.</w:t>
            </w:r>
            <w:r w:rsidR="00917F9E" w:rsidRPr="00F56684">
              <w:rPr>
                <w:rFonts w:ascii="Times New Roman" w:hAnsi="Times New Roman"/>
                <w:b/>
                <w:color w:val="FF0000"/>
                <w:lang w:val="uk-UA" w:eastAsia="ru-RU"/>
              </w:rPr>
              <w:t>16</w:t>
            </w:r>
            <w:r w:rsidR="00D24002" w:rsidRPr="00F56684">
              <w:rPr>
                <w:rFonts w:ascii="Times New Roman" w:hAnsi="Times New Roman"/>
                <w:b/>
                <w:color w:val="FF0000"/>
                <w:lang w:val="uk-UA" w:eastAsia="ru-RU"/>
              </w:rPr>
              <w:t>.0</w:t>
            </w:r>
            <w:r w:rsidR="00917F9E" w:rsidRPr="00F56684">
              <w:rPr>
                <w:rFonts w:ascii="Times New Roman" w:hAnsi="Times New Roman"/>
                <w:b/>
                <w:color w:val="FF0000"/>
                <w:lang w:val="uk-UA" w:eastAsia="ru-RU"/>
              </w:rPr>
              <w:t>6</w:t>
            </w:r>
            <w:r w:rsidR="00D24002" w:rsidRPr="00F56684">
              <w:rPr>
                <w:rFonts w:ascii="Times New Roman" w:hAnsi="Times New Roman"/>
                <w:b/>
                <w:color w:val="FF0000"/>
                <w:lang w:val="uk-UA" w:eastAsia="ru-RU"/>
              </w:rPr>
              <w:t>.2016 р., до 13.00 год.</w:t>
            </w:r>
          </w:p>
          <w:p w:rsidR="00D24002" w:rsidRPr="00F56684" w:rsidRDefault="00152C64"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 xml:space="preserve">1.2. </w:t>
            </w:r>
            <w:r w:rsidR="00D24002" w:rsidRPr="00F56684">
              <w:rPr>
                <w:rFonts w:ascii="Times New Roman" w:hAnsi="Times New Roman"/>
                <w:lang w:val="uk-UA" w:eastAsia="ru-RU"/>
              </w:rPr>
              <w:t xml:space="preserve">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   </w:t>
            </w:r>
          </w:p>
          <w:p w:rsidR="00D24002" w:rsidRPr="00F56684"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sidRPr="00F56684">
              <w:rPr>
                <w:rFonts w:ascii="Times New Roman" w:hAnsi="Times New Roman"/>
                <w:lang w:val="uk-UA" w:eastAsia="ru-RU"/>
              </w:rPr>
              <w:t>1.3. Повноваження представника учасника може підтверджуватися такими документами як: випискою з протоколу засновників або наказом про призначення чи довіреністю, дорученням або іншим документом, що підтверджує повноваження представника учасника на участь у процедурі розкриття пропозицій конкурсних торгів (подаються оригінали або копії зазначених документів, завірені підписом уповноваженої особи учасника та печаткою* (*за наявності)).</w:t>
            </w:r>
          </w:p>
          <w:p w:rsidR="00D24002" w:rsidRPr="00F56684"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sidRPr="00F56684">
              <w:rPr>
                <w:rFonts w:ascii="Times New Roman" w:hAnsi="Times New Roman"/>
                <w:lang w:val="uk-UA" w:eastAsia="ru-RU"/>
              </w:rPr>
              <w:t xml:space="preserve">Для підтвердження особи такий представник повинен надати паспорт або інший документ, що посвідчує особу уповноваженого представника учасника.    </w:t>
            </w:r>
          </w:p>
          <w:p w:rsidR="00D24002" w:rsidRPr="00F56684"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7"/>
              <w:jc w:val="both"/>
              <w:rPr>
                <w:rFonts w:ascii="Times New Roman" w:hAnsi="Times New Roman"/>
                <w:lang w:val="uk-UA" w:eastAsia="ru-RU"/>
              </w:rPr>
            </w:pPr>
            <w:r w:rsidRPr="00F56684">
              <w:rPr>
                <w:rFonts w:ascii="Times New Roman" w:hAnsi="Times New Roman"/>
                <w:lang w:val="uk-UA" w:eastAsia="ru-RU"/>
              </w:rPr>
              <w:t>Зазначені документи не запаковуються у конверт разом з іншими документами пропозиції конкурсних торгів, а пред’являються комітету з конкурсних торгів безпосередньо перед розкриттям пропозицій конкурсних торгів.</w:t>
            </w:r>
          </w:p>
          <w:p w:rsidR="00D24002" w:rsidRPr="00F56684" w:rsidRDefault="00D24002" w:rsidP="00B64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5" w:right="5"/>
              <w:jc w:val="both"/>
              <w:rPr>
                <w:rFonts w:ascii="Times New Roman" w:hAnsi="Times New Roman"/>
                <w:lang w:val="uk-UA" w:eastAsia="ru-RU"/>
              </w:rPr>
            </w:pPr>
            <w:r w:rsidRPr="00F56684">
              <w:rPr>
                <w:rFonts w:ascii="Times New Roman" w:hAnsi="Times New Roman"/>
                <w:lang w:val="uk-UA" w:eastAsia="ru-RU"/>
              </w:rPr>
              <w:t xml:space="preserve"> 1.4. Якщо учасником торгів є фізична особа, то вона повинна мати при собі оригінал документа, що засвідчує його особу; якщо учасником торгів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підписання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w:t>
            </w:r>
          </w:p>
          <w:p w:rsidR="00D24002" w:rsidRPr="00F56684" w:rsidRDefault="00D24002" w:rsidP="00B6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sidRPr="00F56684">
              <w:rPr>
                <w:rFonts w:ascii="Times New Roman" w:hAnsi="Times New Roman"/>
                <w:lang w:val="uk-UA" w:eastAsia="ru-RU"/>
              </w:rPr>
              <w:t xml:space="preserve"> 1.5.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Протокол розкриття пропозицій конкурсних   торгів оприлюднюється протягом трьох робочих днів з дня розкриття пропозицій конкурсних торгів на Web-порталі Уповноваженого органу.</w:t>
            </w:r>
          </w:p>
        </w:tc>
      </w:tr>
    </w:tbl>
    <w:p w:rsidR="00D24002" w:rsidRPr="00D24002"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eastAsia="ru-RU"/>
        </w:rPr>
      </w:pPr>
    </w:p>
    <w:p w:rsidR="00D24002" w:rsidRPr="00D24002" w:rsidRDefault="00D24002" w:rsidP="00D2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uk-UA" w:eastAsia="ru-RU"/>
        </w:rPr>
      </w:pPr>
    </w:p>
    <w:p w:rsidR="00DB3834" w:rsidRPr="00D24002" w:rsidRDefault="00DB3834" w:rsidP="00412A2D">
      <w:pPr>
        <w:pStyle w:val="FR1"/>
        <w:ind w:left="220" w:right="-82"/>
        <w:jc w:val="center"/>
        <w:rPr>
          <w:b/>
          <w:color w:val="000000"/>
          <w:sz w:val="24"/>
          <w:szCs w:val="24"/>
          <w:lang w:val="ru-RU"/>
        </w:rPr>
      </w:pPr>
    </w:p>
    <w:p w:rsidR="00DB3834" w:rsidRDefault="00DB3834" w:rsidP="00412A2D">
      <w:pPr>
        <w:pStyle w:val="FR1"/>
        <w:ind w:left="220" w:right="-82"/>
        <w:jc w:val="center"/>
        <w:rPr>
          <w:b/>
          <w:color w:val="000000"/>
          <w:sz w:val="24"/>
          <w:szCs w:val="24"/>
        </w:rPr>
      </w:pPr>
    </w:p>
    <w:p w:rsidR="000B0060" w:rsidRPr="00B9501E" w:rsidRDefault="000B0060" w:rsidP="000D0556">
      <w:pPr>
        <w:pStyle w:val="FR1"/>
        <w:ind w:left="0" w:right="-82"/>
        <w:rPr>
          <w:b/>
          <w:color w:val="000000"/>
          <w:spacing w:val="82"/>
          <w:sz w:val="24"/>
          <w:szCs w:val="24"/>
          <w:u w:val="single"/>
          <w:lang w:eastAsia="ru-RU"/>
        </w:rPr>
      </w:pPr>
    </w:p>
    <w:sectPr w:rsidR="000B0060" w:rsidRPr="00B9501E" w:rsidSect="009207A3">
      <w:pgSz w:w="11906" w:h="16838"/>
      <w:pgMar w:top="1134" w:right="127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47" w:rsidRDefault="00954C47">
      <w:r>
        <w:separator/>
      </w:r>
    </w:p>
  </w:endnote>
  <w:endnote w:type="continuationSeparator" w:id="1">
    <w:p w:rsidR="00954C47" w:rsidRDefault="00954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47" w:rsidRDefault="00954C47">
      <w:r>
        <w:separator/>
      </w:r>
    </w:p>
  </w:footnote>
  <w:footnote w:type="continuationSeparator" w:id="1">
    <w:p w:rsidR="00954C47" w:rsidRDefault="00954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bullet"/>
      <w:lvlText w:val="-"/>
      <w:lvlJc w:val="left"/>
      <w:pPr>
        <w:ind w:left="720" w:hanging="360"/>
      </w:pPr>
      <w:rPr>
        <w:rFonts w:ascii="Times New Roman" w:eastAsia="Times New Roman" w:hAnsi="Times New Roman"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2"/>
      <w:numFmt w:val="bullet"/>
      <w:lvlText w:val="-"/>
      <w:lvlJc w:val="left"/>
      <w:pPr>
        <w:ind w:left="72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112FD"/>
    <w:multiLevelType w:val="hybridMultilevel"/>
    <w:tmpl w:val="003697A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nsid w:val="137B79B0"/>
    <w:multiLevelType w:val="hybridMultilevel"/>
    <w:tmpl w:val="4B044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22CFA"/>
    <w:multiLevelType w:val="hybridMultilevel"/>
    <w:tmpl w:val="814A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315A7"/>
    <w:multiLevelType w:val="hybridMultilevel"/>
    <w:tmpl w:val="AED81B0C"/>
    <w:lvl w:ilvl="0" w:tplc="00000004">
      <w:numFmt w:val="bullet"/>
      <w:lvlText w:val="-"/>
      <w:lvlJc w:val="left"/>
      <w:pPr>
        <w:ind w:left="1170" w:hanging="360"/>
      </w:pPr>
      <w:rPr>
        <w:rFonts w:ascii="OpenSymbol" w:hAnsi="Open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33DA7ACC"/>
    <w:multiLevelType w:val="hybridMultilevel"/>
    <w:tmpl w:val="EA1CCA1C"/>
    <w:lvl w:ilvl="0" w:tplc="0422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39BF0949"/>
    <w:multiLevelType w:val="hybridMultilevel"/>
    <w:tmpl w:val="B5700C24"/>
    <w:lvl w:ilvl="0" w:tplc="D88E6396">
      <w:start w:val="3"/>
      <w:numFmt w:val="bullet"/>
      <w:lvlText w:val="-"/>
      <w:lvlJc w:val="left"/>
      <w:pPr>
        <w:ind w:left="1170" w:hanging="360"/>
      </w:pPr>
      <w:rPr>
        <w:rFonts w:ascii="Arial" w:eastAsia="Times New Roman" w:hAnsi="Arial" w:cs="Aria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4CF64A85"/>
    <w:multiLevelType w:val="hybridMultilevel"/>
    <w:tmpl w:val="08060B7C"/>
    <w:lvl w:ilvl="0" w:tplc="2DE64676">
      <w:start w:val="4"/>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002FA6"/>
    <w:multiLevelType w:val="hybridMultilevel"/>
    <w:tmpl w:val="BEE62632"/>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6BE3421E"/>
    <w:multiLevelType w:val="hybridMultilevel"/>
    <w:tmpl w:val="B10A81A2"/>
    <w:lvl w:ilvl="0" w:tplc="6996FF6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2"/>
  </w:num>
  <w:num w:numId="6">
    <w:abstractNumId w:val="6"/>
  </w:num>
  <w:num w:numId="7">
    <w:abstractNumId w:val="8"/>
  </w:num>
  <w:num w:numId="8">
    <w:abstractNumId w:val="5"/>
  </w:num>
  <w:num w:numId="9">
    <w:abstractNumId w:val="7"/>
  </w:num>
  <w:num w:numId="10">
    <w:abstractNumId w:val="10"/>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864AC"/>
    <w:rsid w:val="00001541"/>
    <w:rsid w:val="00002A27"/>
    <w:rsid w:val="000068BE"/>
    <w:rsid w:val="00010C92"/>
    <w:rsid w:val="0001588B"/>
    <w:rsid w:val="00016047"/>
    <w:rsid w:val="000171C7"/>
    <w:rsid w:val="00021038"/>
    <w:rsid w:val="00031C8D"/>
    <w:rsid w:val="0003514C"/>
    <w:rsid w:val="00035ABE"/>
    <w:rsid w:val="00036731"/>
    <w:rsid w:val="00036FEA"/>
    <w:rsid w:val="00037E2C"/>
    <w:rsid w:val="00040543"/>
    <w:rsid w:val="00043275"/>
    <w:rsid w:val="00044C2E"/>
    <w:rsid w:val="00053158"/>
    <w:rsid w:val="000543E4"/>
    <w:rsid w:val="0006181B"/>
    <w:rsid w:val="000634A1"/>
    <w:rsid w:val="0006448F"/>
    <w:rsid w:val="00070FEF"/>
    <w:rsid w:val="00077468"/>
    <w:rsid w:val="000779CD"/>
    <w:rsid w:val="00080196"/>
    <w:rsid w:val="0008037C"/>
    <w:rsid w:val="00080AF3"/>
    <w:rsid w:val="00084F1A"/>
    <w:rsid w:val="00095F3F"/>
    <w:rsid w:val="000A5DCD"/>
    <w:rsid w:val="000A7B24"/>
    <w:rsid w:val="000B0060"/>
    <w:rsid w:val="000B00F0"/>
    <w:rsid w:val="000B13A5"/>
    <w:rsid w:val="000B698A"/>
    <w:rsid w:val="000B7F92"/>
    <w:rsid w:val="000D0556"/>
    <w:rsid w:val="000D4441"/>
    <w:rsid w:val="000E1E83"/>
    <w:rsid w:val="000F0F93"/>
    <w:rsid w:val="000F4669"/>
    <w:rsid w:val="000F500B"/>
    <w:rsid w:val="000F5FA0"/>
    <w:rsid w:val="0010207D"/>
    <w:rsid w:val="00105878"/>
    <w:rsid w:val="0011191A"/>
    <w:rsid w:val="00117BD7"/>
    <w:rsid w:val="00120834"/>
    <w:rsid w:val="0012225E"/>
    <w:rsid w:val="001278BC"/>
    <w:rsid w:val="00132EA2"/>
    <w:rsid w:val="00134CC8"/>
    <w:rsid w:val="00136596"/>
    <w:rsid w:val="0013682D"/>
    <w:rsid w:val="00137F2D"/>
    <w:rsid w:val="001458AB"/>
    <w:rsid w:val="00145B97"/>
    <w:rsid w:val="00146266"/>
    <w:rsid w:val="00147056"/>
    <w:rsid w:val="00151ECB"/>
    <w:rsid w:val="00152C64"/>
    <w:rsid w:val="00153A24"/>
    <w:rsid w:val="0016095E"/>
    <w:rsid w:val="00162698"/>
    <w:rsid w:val="001634CE"/>
    <w:rsid w:val="001634EC"/>
    <w:rsid w:val="00165672"/>
    <w:rsid w:val="00166068"/>
    <w:rsid w:val="001717F6"/>
    <w:rsid w:val="00173ADC"/>
    <w:rsid w:val="00175B93"/>
    <w:rsid w:val="001767A6"/>
    <w:rsid w:val="001924DF"/>
    <w:rsid w:val="00193212"/>
    <w:rsid w:val="00195241"/>
    <w:rsid w:val="00197496"/>
    <w:rsid w:val="001B2CD7"/>
    <w:rsid w:val="001C5D5D"/>
    <w:rsid w:val="001C6573"/>
    <w:rsid w:val="001D1780"/>
    <w:rsid w:val="001D41DD"/>
    <w:rsid w:val="001D7F38"/>
    <w:rsid w:val="001E0377"/>
    <w:rsid w:val="001E06BB"/>
    <w:rsid w:val="001E0F24"/>
    <w:rsid w:val="001E21DD"/>
    <w:rsid w:val="001F3BC3"/>
    <w:rsid w:val="001F78AD"/>
    <w:rsid w:val="002016F2"/>
    <w:rsid w:val="00201B0B"/>
    <w:rsid w:val="0020618F"/>
    <w:rsid w:val="002063EF"/>
    <w:rsid w:val="00210E73"/>
    <w:rsid w:val="0021492E"/>
    <w:rsid w:val="002149AB"/>
    <w:rsid w:val="00217890"/>
    <w:rsid w:val="00220994"/>
    <w:rsid w:val="002260F6"/>
    <w:rsid w:val="00232AB3"/>
    <w:rsid w:val="00232CCD"/>
    <w:rsid w:val="002367F8"/>
    <w:rsid w:val="00237920"/>
    <w:rsid w:val="00245BAE"/>
    <w:rsid w:val="0024603F"/>
    <w:rsid w:val="00246B87"/>
    <w:rsid w:val="00250D6C"/>
    <w:rsid w:val="00253A68"/>
    <w:rsid w:val="00254D5C"/>
    <w:rsid w:val="00260744"/>
    <w:rsid w:val="00261840"/>
    <w:rsid w:val="00264618"/>
    <w:rsid w:val="00266257"/>
    <w:rsid w:val="00270A0A"/>
    <w:rsid w:val="00273901"/>
    <w:rsid w:val="00274420"/>
    <w:rsid w:val="00282213"/>
    <w:rsid w:val="00291CAC"/>
    <w:rsid w:val="00292CE0"/>
    <w:rsid w:val="00296D52"/>
    <w:rsid w:val="00297444"/>
    <w:rsid w:val="002A4008"/>
    <w:rsid w:val="002B1FF8"/>
    <w:rsid w:val="002B3713"/>
    <w:rsid w:val="002B487D"/>
    <w:rsid w:val="002B4D86"/>
    <w:rsid w:val="002B6B91"/>
    <w:rsid w:val="002C5430"/>
    <w:rsid w:val="002D0DF1"/>
    <w:rsid w:val="002E030F"/>
    <w:rsid w:val="002E2114"/>
    <w:rsid w:val="002E3090"/>
    <w:rsid w:val="002F38B8"/>
    <w:rsid w:val="002F4D18"/>
    <w:rsid w:val="002F7CA2"/>
    <w:rsid w:val="003025AA"/>
    <w:rsid w:val="00303865"/>
    <w:rsid w:val="00321DAA"/>
    <w:rsid w:val="00324274"/>
    <w:rsid w:val="003334EE"/>
    <w:rsid w:val="00336DE9"/>
    <w:rsid w:val="00337731"/>
    <w:rsid w:val="00345FC4"/>
    <w:rsid w:val="00350145"/>
    <w:rsid w:val="00350993"/>
    <w:rsid w:val="00350BB0"/>
    <w:rsid w:val="00362494"/>
    <w:rsid w:val="00364320"/>
    <w:rsid w:val="003659A7"/>
    <w:rsid w:val="00370DA9"/>
    <w:rsid w:val="00370F3F"/>
    <w:rsid w:val="0037361A"/>
    <w:rsid w:val="0037517F"/>
    <w:rsid w:val="00381960"/>
    <w:rsid w:val="003833B4"/>
    <w:rsid w:val="0039094E"/>
    <w:rsid w:val="0039172D"/>
    <w:rsid w:val="00393A7F"/>
    <w:rsid w:val="00393AB4"/>
    <w:rsid w:val="00395976"/>
    <w:rsid w:val="00395BE8"/>
    <w:rsid w:val="003A5D3F"/>
    <w:rsid w:val="003B0DC4"/>
    <w:rsid w:val="003B3FFE"/>
    <w:rsid w:val="003C01F0"/>
    <w:rsid w:val="003C038F"/>
    <w:rsid w:val="003E5647"/>
    <w:rsid w:val="003E5A3E"/>
    <w:rsid w:val="003E7E8F"/>
    <w:rsid w:val="003F08C8"/>
    <w:rsid w:val="003F3BA5"/>
    <w:rsid w:val="003F7F2F"/>
    <w:rsid w:val="004008A1"/>
    <w:rsid w:val="00401A2C"/>
    <w:rsid w:val="00407E9C"/>
    <w:rsid w:val="00412A2D"/>
    <w:rsid w:val="00433371"/>
    <w:rsid w:val="00436F6B"/>
    <w:rsid w:val="00437414"/>
    <w:rsid w:val="00440191"/>
    <w:rsid w:val="00440979"/>
    <w:rsid w:val="00443E45"/>
    <w:rsid w:val="0044454B"/>
    <w:rsid w:val="00447EC1"/>
    <w:rsid w:val="004536CA"/>
    <w:rsid w:val="00464243"/>
    <w:rsid w:val="00476908"/>
    <w:rsid w:val="00482F32"/>
    <w:rsid w:val="004836C7"/>
    <w:rsid w:val="0048402E"/>
    <w:rsid w:val="0049507C"/>
    <w:rsid w:val="004964DE"/>
    <w:rsid w:val="004A53A0"/>
    <w:rsid w:val="004C11B6"/>
    <w:rsid w:val="004C1E33"/>
    <w:rsid w:val="004C2378"/>
    <w:rsid w:val="004C32C3"/>
    <w:rsid w:val="004C7F8A"/>
    <w:rsid w:val="004D166E"/>
    <w:rsid w:val="004F0205"/>
    <w:rsid w:val="004F129C"/>
    <w:rsid w:val="004F2271"/>
    <w:rsid w:val="004F4037"/>
    <w:rsid w:val="004F4930"/>
    <w:rsid w:val="004F6308"/>
    <w:rsid w:val="004F7622"/>
    <w:rsid w:val="00501A89"/>
    <w:rsid w:val="00507444"/>
    <w:rsid w:val="00520EB5"/>
    <w:rsid w:val="00524E8F"/>
    <w:rsid w:val="00540B86"/>
    <w:rsid w:val="00551A53"/>
    <w:rsid w:val="0056376B"/>
    <w:rsid w:val="00563770"/>
    <w:rsid w:val="00571B70"/>
    <w:rsid w:val="00572E23"/>
    <w:rsid w:val="00575DEB"/>
    <w:rsid w:val="005805C5"/>
    <w:rsid w:val="00580C65"/>
    <w:rsid w:val="005864AC"/>
    <w:rsid w:val="005A2370"/>
    <w:rsid w:val="005B09F9"/>
    <w:rsid w:val="005B35D4"/>
    <w:rsid w:val="005B685E"/>
    <w:rsid w:val="005C2509"/>
    <w:rsid w:val="005C4384"/>
    <w:rsid w:val="005C616C"/>
    <w:rsid w:val="005D03AE"/>
    <w:rsid w:val="005D075A"/>
    <w:rsid w:val="005D0812"/>
    <w:rsid w:val="005D4C12"/>
    <w:rsid w:val="005D5289"/>
    <w:rsid w:val="005E0F66"/>
    <w:rsid w:val="005E4217"/>
    <w:rsid w:val="005E58C6"/>
    <w:rsid w:val="005F05BA"/>
    <w:rsid w:val="005F1094"/>
    <w:rsid w:val="005F12F1"/>
    <w:rsid w:val="005F1408"/>
    <w:rsid w:val="005F1567"/>
    <w:rsid w:val="005F32C6"/>
    <w:rsid w:val="005F5D82"/>
    <w:rsid w:val="00606285"/>
    <w:rsid w:val="00614C6F"/>
    <w:rsid w:val="00614CD7"/>
    <w:rsid w:val="0061547A"/>
    <w:rsid w:val="006237C4"/>
    <w:rsid w:val="00624EC4"/>
    <w:rsid w:val="00627703"/>
    <w:rsid w:val="00631029"/>
    <w:rsid w:val="006317AA"/>
    <w:rsid w:val="00643A40"/>
    <w:rsid w:val="00645C3F"/>
    <w:rsid w:val="00646935"/>
    <w:rsid w:val="00653187"/>
    <w:rsid w:val="0065768C"/>
    <w:rsid w:val="0066636F"/>
    <w:rsid w:val="00666731"/>
    <w:rsid w:val="00677020"/>
    <w:rsid w:val="006866EF"/>
    <w:rsid w:val="00691DB2"/>
    <w:rsid w:val="00693906"/>
    <w:rsid w:val="00696FBA"/>
    <w:rsid w:val="006A0A5B"/>
    <w:rsid w:val="006A45BB"/>
    <w:rsid w:val="006A46F6"/>
    <w:rsid w:val="006A47F9"/>
    <w:rsid w:val="006A6942"/>
    <w:rsid w:val="006B15AE"/>
    <w:rsid w:val="006B70CE"/>
    <w:rsid w:val="006D0FB4"/>
    <w:rsid w:val="006D2DE3"/>
    <w:rsid w:val="006D3219"/>
    <w:rsid w:val="006E01B9"/>
    <w:rsid w:val="006E084A"/>
    <w:rsid w:val="006E1A67"/>
    <w:rsid w:val="006E2599"/>
    <w:rsid w:val="006E6E7D"/>
    <w:rsid w:val="006F172E"/>
    <w:rsid w:val="006F5488"/>
    <w:rsid w:val="006F7562"/>
    <w:rsid w:val="00701EA8"/>
    <w:rsid w:val="00704A05"/>
    <w:rsid w:val="00707BA5"/>
    <w:rsid w:val="0071515C"/>
    <w:rsid w:val="00724B20"/>
    <w:rsid w:val="00724CF0"/>
    <w:rsid w:val="00733E06"/>
    <w:rsid w:val="00735AEE"/>
    <w:rsid w:val="00736CBF"/>
    <w:rsid w:val="0074099E"/>
    <w:rsid w:val="00750421"/>
    <w:rsid w:val="00751099"/>
    <w:rsid w:val="007519AE"/>
    <w:rsid w:val="00761778"/>
    <w:rsid w:val="0076347E"/>
    <w:rsid w:val="00763645"/>
    <w:rsid w:val="00763B55"/>
    <w:rsid w:val="0076659F"/>
    <w:rsid w:val="00766B5E"/>
    <w:rsid w:val="007710B1"/>
    <w:rsid w:val="007718F8"/>
    <w:rsid w:val="00771E0A"/>
    <w:rsid w:val="00776A88"/>
    <w:rsid w:val="0078357E"/>
    <w:rsid w:val="007904BB"/>
    <w:rsid w:val="00793BB7"/>
    <w:rsid w:val="007A2CE4"/>
    <w:rsid w:val="007A7852"/>
    <w:rsid w:val="007B37CA"/>
    <w:rsid w:val="007C320D"/>
    <w:rsid w:val="007C3852"/>
    <w:rsid w:val="007C5DCE"/>
    <w:rsid w:val="007D21F4"/>
    <w:rsid w:val="007D73EC"/>
    <w:rsid w:val="007E0C54"/>
    <w:rsid w:val="007E566C"/>
    <w:rsid w:val="007E5750"/>
    <w:rsid w:val="007F5049"/>
    <w:rsid w:val="00800656"/>
    <w:rsid w:val="00805CA4"/>
    <w:rsid w:val="00806D44"/>
    <w:rsid w:val="008102A0"/>
    <w:rsid w:val="00810B16"/>
    <w:rsid w:val="00812D25"/>
    <w:rsid w:val="00817E04"/>
    <w:rsid w:val="00820204"/>
    <w:rsid w:val="008238CE"/>
    <w:rsid w:val="00824141"/>
    <w:rsid w:val="00826A4E"/>
    <w:rsid w:val="00830C69"/>
    <w:rsid w:val="00831129"/>
    <w:rsid w:val="0083179E"/>
    <w:rsid w:val="00832540"/>
    <w:rsid w:val="00840B89"/>
    <w:rsid w:val="008424F4"/>
    <w:rsid w:val="00842EDE"/>
    <w:rsid w:val="008543BA"/>
    <w:rsid w:val="0085452C"/>
    <w:rsid w:val="008556C6"/>
    <w:rsid w:val="0088723F"/>
    <w:rsid w:val="00887759"/>
    <w:rsid w:val="008937CE"/>
    <w:rsid w:val="00896BC4"/>
    <w:rsid w:val="00896E04"/>
    <w:rsid w:val="008A0C57"/>
    <w:rsid w:val="008A416D"/>
    <w:rsid w:val="008A6A73"/>
    <w:rsid w:val="008B2864"/>
    <w:rsid w:val="008C1001"/>
    <w:rsid w:val="008C6850"/>
    <w:rsid w:val="008D1C68"/>
    <w:rsid w:val="008D5817"/>
    <w:rsid w:val="008D7C34"/>
    <w:rsid w:val="008E13E2"/>
    <w:rsid w:val="008E4ED5"/>
    <w:rsid w:val="008F6A3F"/>
    <w:rsid w:val="008F769D"/>
    <w:rsid w:val="00905BD3"/>
    <w:rsid w:val="0091072C"/>
    <w:rsid w:val="00911F41"/>
    <w:rsid w:val="00911F88"/>
    <w:rsid w:val="0091502F"/>
    <w:rsid w:val="00917F9E"/>
    <w:rsid w:val="009207A3"/>
    <w:rsid w:val="0092758C"/>
    <w:rsid w:val="00927D8D"/>
    <w:rsid w:val="00930720"/>
    <w:rsid w:val="00931043"/>
    <w:rsid w:val="009315BA"/>
    <w:rsid w:val="0093220A"/>
    <w:rsid w:val="00933D33"/>
    <w:rsid w:val="00937664"/>
    <w:rsid w:val="00940B24"/>
    <w:rsid w:val="0095218B"/>
    <w:rsid w:val="009533B7"/>
    <w:rsid w:val="00954C47"/>
    <w:rsid w:val="009559DD"/>
    <w:rsid w:val="00956C07"/>
    <w:rsid w:val="009625B9"/>
    <w:rsid w:val="009670CB"/>
    <w:rsid w:val="009708BB"/>
    <w:rsid w:val="0097090D"/>
    <w:rsid w:val="00982771"/>
    <w:rsid w:val="009913DA"/>
    <w:rsid w:val="00995BD5"/>
    <w:rsid w:val="009A1E9F"/>
    <w:rsid w:val="009A291C"/>
    <w:rsid w:val="009A3A4B"/>
    <w:rsid w:val="009A4B65"/>
    <w:rsid w:val="009A7A0D"/>
    <w:rsid w:val="009A7D27"/>
    <w:rsid w:val="009B13B6"/>
    <w:rsid w:val="009B4CF9"/>
    <w:rsid w:val="009D19B2"/>
    <w:rsid w:val="009D3821"/>
    <w:rsid w:val="009D3E31"/>
    <w:rsid w:val="009D69E6"/>
    <w:rsid w:val="009E65D2"/>
    <w:rsid w:val="009F2A08"/>
    <w:rsid w:val="009F5C8A"/>
    <w:rsid w:val="00A005BD"/>
    <w:rsid w:val="00A04948"/>
    <w:rsid w:val="00A10AB6"/>
    <w:rsid w:val="00A11ADD"/>
    <w:rsid w:val="00A120AF"/>
    <w:rsid w:val="00A167F1"/>
    <w:rsid w:val="00A16F8B"/>
    <w:rsid w:val="00A17C50"/>
    <w:rsid w:val="00A17EFA"/>
    <w:rsid w:val="00A35920"/>
    <w:rsid w:val="00A36F90"/>
    <w:rsid w:val="00A41C0D"/>
    <w:rsid w:val="00A471C5"/>
    <w:rsid w:val="00A47CF4"/>
    <w:rsid w:val="00A5310D"/>
    <w:rsid w:val="00A57CE1"/>
    <w:rsid w:val="00A6095F"/>
    <w:rsid w:val="00A65C4B"/>
    <w:rsid w:val="00A668DF"/>
    <w:rsid w:val="00A70C95"/>
    <w:rsid w:val="00A70FB3"/>
    <w:rsid w:val="00A7279F"/>
    <w:rsid w:val="00A72FFB"/>
    <w:rsid w:val="00A73F6F"/>
    <w:rsid w:val="00A74D97"/>
    <w:rsid w:val="00A80B9A"/>
    <w:rsid w:val="00A8270D"/>
    <w:rsid w:val="00A8419E"/>
    <w:rsid w:val="00A853D0"/>
    <w:rsid w:val="00A87062"/>
    <w:rsid w:val="00A9117E"/>
    <w:rsid w:val="00AA15C5"/>
    <w:rsid w:val="00AA5CEF"/>
    <w:rsid w:val="00AB4B64"/>
    <w:rsid w:val="00AC33F8"/>
    <w:rsid w:val="00AC41E5"/>
    <w:rsid w:val="00AC7C2A"/>
    <w:rsid w:val="00AD11E5"/>
    <w:rsid w:val="00AE33C8"/>
    <w:rsid w:val="00AE6A34"/>
    <w:rsid w:val="00AF0011"/>
    <w:rsid w:val="00AF4207"/>
    <w:rsid w:val="00B0408A"/>
    <w:rsid w:val="00B07627"/>
    <w:rsid w:val="00B144D1"/>
    <w:rsid w:val="00B17F40"/>
    <w:rsid w:val="00B215DA"/>
    <w:rsid w:val="00B22462"/>
    <w:rsid w:val="00B25762"/>
    <w:rsid w:val="00B27DDE"/>
    <w:rsid w:val="00B30D33"/>
    <w:rsid w:val="00B3585D"/>
    <w:rsid w:val="00B41858"/>
    <w:rsid w:val="00B42B0C"/>
    <w:rsid w:val="00B4311E"/>
    <w:rsid w:val="00B46D1D"/>
    <w:rsid w:val="00B51D22"/>
    <w:rsid w:val="00B54FDF"/>
    <w:rsid w:val="00B64A0F"/>
    <w:rsid w:val="00B64E8F"/>
    <w:rsid w:val="00B717DA"/>
    <w:rsid w:val="00B71EC4"/>
    <w:rsid w:val="00B737CF"/>
    <w:rsid w:val="00B765DC"/>
    <w:rsid w:val="00B83E85"/>
    <w:rsid w:val="00B9501E"/>
    <w:rsid w:val="00B954A8"/>
    <w:rsid w:val="00B97056"/>
    <w:rsid w:val="00BA09EF"/>
    <w:rsid w:val="00BA4AD7"/>
    <w:rsid w:val="00BB0870"/>
    <w:rsid w:val="00BB1A03"/>
    <w:rsid w:val="00BC101B"/>
    <w:rsid w:val="00BC2325"/>
    <w:rsid w:val="00BC2FBC"/>
    <w:rsid w:val="00BD198F"/>
    <w:rsid w:val="00BD559C"/>
    <w:rsid w:val="00BD737C"/>
    <w:rsid w:val="00BE14A5"/>
    <w:rsid w:val="00BE7E7C"/>
    <w:rsid w:val="00C01000"/>
    <w:rsid w:val="00C05AC3"/>
    <w:rsid w:val="00C05C7B"/>
    <w:rsid w:val="00C12D2C"/>
    <w:rsid w:val="00C149F9"/>
    <w:rsid w:val="00C21873"/>
    <w:rsid w:val="00C22D5E"/>
    <w:rsid w:val="00C23874"/>
    <w:rsid w:val="00C24DBA"/>
    <w:rsid w:val="00C25884"/>
    <w:rsid w:val="00C25E9D"/>
    <w:rsid w:val="00C26BC0"/>
    <w:rsid w:val="00C30C90"/>
    <w:rsid w:val="00C31449"/>
    <w:rsid w:val="00C326F5"/>
    <w:rsid w:val="00C34131"/>
    <w:rsid w:val="00C348FA"/>
    <w:rsid w:val="00C40314"/>
    <w:rsid w:val="00C40BBB"/>
    <w:rsid w:val="00C44CD2"/>
    <w:rsid w:val="00C45B11"/>
    <w:rsid w:val="00C45EC7"/>
    <w:rsid w:val="00C46CDC"/>
    <w:rsid w:val="00C54C36"/>
    <w:rsid w:val="00C55401"/>
    <w:rsid w:val="00C574E9"/>
    <w:rsid w:val="00C57B17"/>
    <w:rsid w:val="00C67B2A"/>
    <w:rsid w:val="00C76D70"/>
    <w:rsid w:val="00C77140"/>
    <w:rsid w:val="00C777EF"/>
    <w:rsid w:val="00C81EC6"/>
    <w:rsid w:val="00C83CC5"/>
    <w:rsid w:val="00C85653"/>
    <w:rsid w:val="00C85D20"/>
    <w:rsid w:val="00C903A6"/>
    <w:rsid w:val="00C96688"/>
    <w:rsid w:val="00C97D78"/>
    <w:rsid w:val="00CA21D5"/>
    <w:rsid w:val="00CA5356"/>
    <w:rsid w:val="00CA5DEA"/>
    <w:rsid w:val="00CB0070"/>
    <w:rsid w:val="00CB1E2B"/>
    <w:rsid w:val="00CB25EB"/>
    <w:rsid w:val="00CB2825"/>
    <w:rsid w:val="00CB3B0C"/>
    <w:rsid w:val="00CB440D"/>
    <w:rsid w:val="00CB7F2A"/>
    <w:rsid w:val="00CC153B"/>
    <w:rsid w:val="00CC2A94"/>
    <w:rsid w:val="00CD01B8"/>
    <w:rsid w:val="00CD4901"/>
    <w:rsid w:val="00CE0651"/>
    <w:rsid w:val="00CF2792"/>
    <w:rsid w:val="00CF6616"/>
    <w:rsid w:val="00D0139A"/>
    <w:rsid w:val="00D01DB7"/>
    <w:rsid w:val="00D107A2"/>
    <w:rsid w:val="00D10917"/>
    <w:rsid w:val="00D169CC"/>
    <w:rsid w:val="00D24002"/>
    <w:rsid w:val="00D2599D"/>
    <w:rsid w:val="00D27AEC"/>
    <w:rsid w:val="00D36592"/>
    <w:rsid w:val="00D4110D"/>
    <w:rsid w:val="00D4449D"/>
    <w:rsid w:val="00D46DB2"/>
    <w:rsid w:val="00D5042C"/>
    <w:rsid w:val="00D545A8"/>
    <w:rsid w:val="00D57424"/>
    <w:rsid w:val="00D57B32"/>
    <w:rsid w:val="00D737AF"/>
    <w:rsid w:val="00D761C0"/>
    <w:rsid w:val="00D82CB2"/>
    <w:rsid w:val="00D83CDF"/>
    <w:rsid w:val="00D85508"/>
    <w:rsid w:val="00D93622"/>
    <w:rsid w:val="00D95D2A"/>
    <w:rsid w:val="00DA7088"/>
    <w:rsid w:val="00DA766A"/>
    <w:rsid w:val="00DB213B"/>
    <w:rsid w:val="00DB3151"/>
    <w:rsid w:val="00DB3834"/>
    <w:rsid w:val="00DB51AE"/>
    <w:rsid w:val="00DC5108"/>
    <w:rsid w:val="00DC63DB"/>
    <w:rsid w:val="00DC7C65"/>
    <w:rsid w:val="00DC7E8D"/>
    <w:rsid w:val="00DD3387"/>
    <w:rsid w:val="00DD5ACC"/>
    <w:rsid w:val="00DE103B"/>
    <w:rsid w:val="00DE3977"/>
    <w:rsid w:val="00DE5E16"/>
    <w:rsid w:val="00DE6506"/>
    <w:rsid w:val="00DE6DA1"/>
    <w:rsid w:val="00DF0BE6"/>
    <w:rsid w:val="00DF19A4"/>
    <w:rsid w:val="00DF799F"/>
    <w:rsid w:val="00E017E9"/>
    <w:rsid w:val="00E04CF3"/>
    <w:rsid w:val="00E07E3A"/>
    <w:rsid w:val="00E133F0"/>
    <w:rsid w:val="00E13F31"/>
    <w:rsid w:val="00E141D2"/>
    <w:rsid w:val="00E14A8B"/>
    <w:rsid w:val="00E17F36"/>
    <w:rsid w:val="00E221AF"/>
    <w:rsid w:val="00E23956"/>
    <w:rsid w:val="00E2570A"/>
    <w:rsid w:val="00E416F8"/>
    <w:rsid w:val="00E47B81"/>
    <w:rsid w:val="00E50C0A"/>
    <w:rsid w:val="00E52932"/>
    <w:rsid w:val="00E54A97"/>
    <w:rsid w:val="00E6311E"/>
    <w:rsid w:val="00E6504E"/>
    <w:rsid w:val="00E65744"/>
    <w:rsid w:val="00E671EB"/>
    <w:rsid w:val="00E67629"/>
    <w:rsid w:val="00E67783"/>
    <w:rsid w:val="00E71280"/>
    <w:rsid w:val="00E74D68"/>
    <w:rsid w:val="00E751F2"/>
    <w:rsid w:val="00E81DE6"/>
    <w:rsid w:val="00E90B71"/>
    <w:rsid w:val="00E9348C"/>
    <w:rsid w:val="00E946F9"/>
    <w:rsid w:val="00EA056E"/>
    <w:rsid w:val="00EA0726"/>
    <w:rsid w:val="00EA4B04"/>
    <w:rsid w:val="00EA53F0"/>
    <w:rsid w:val="00EA58F2"/>
    <w:rsid w:val="00EB1ECC"/>
    <w:rsid w:val="00EB7593"/>
    <w:rsid w:val="00EC0ADC"/>
    <w:rsid w:val="00EC3375"/>
    <w:rsid w:val="00EC4C92"/>
    <w:rsid w:val="00EC7133"/>
    <w:rsid w:val="00ED0B2D"/>
    <w:rsid w:val="00ED20F4"/>
    <w:rsid w:val="00ED620A"/>
    <w:rsid w:val="00EE3E7A"/>
    <w:rsid w:val="00EE4192"/>
    <w:rsid w:val="00EE468B"/>
    <w:rsid w:val="00EE4B4C"/>
    <w:rsid w:val="00EE68CC"/>
    <w:rsid w:val="00EE6FB7"/>
    <w:rsid w:val="00EF5D69"/>
    <w:rsid w:val="00EF628B"/>
    <w:rsid w:val="00EF7F32"/>
    <w:rsid w:val="00F0244A"/>
    <w:rsid w:val="00F10D45"/>
    <w:rsid w:val="00F11397"/>
    <w:rsid w:val="00F14AF8"/>
    <w:rsid w:val="00F170D2"/>
    <w:rsid w:val="00F17F2E"/>
    <w:rsid w:val="00F20ED7"/>
    <w:rsid w:val="00F23BB1"/>
    <w:rsid w:val="00F24E55"/>
    <w:rsid w:val="00F33A98"/>
    <w:rsid w:val="00F34D18"/>
    <w:rsid w:val="00F37647"/>
    <w:rsid w:val="00F4456C"/>
    <w:rsid w:val="00F55CF5"/>
    <w:rsid w:val="00F56684"/>
    <w:rsid w:val="00F70EA2"/>
    <w:rsid w:val="00F76DB6"/>
    <w:rsid w:val="00F81089"/>
    <w:rsid w:val="00F81F25"/>
    <w:rsid w:val="00F901CA"/>
    <w:rsid w:val="00F93E9A"/>
    <w:rsid w:val="00F948E9"/>
    <w:rsid w:val="00F95C2C"/>
    <w:rsid w:val="00F96CE9"/>
    <w:rsid w:val="00FA0CCF"/>
    <w:rsid w:val="00FB1CF3"/>
    <w:rsid w:val="00FB4870"/>
    <w:rsid w:val="00FB552D"/>
    <w:rsid w:val="00FD3C0F"/>
    <w:rsid w:val="00FE5C8C"/>
    <w:rsid w:val="00FE76CC"/>
    <w:rsid w:val="00FF5E9E"/>
    <w:rsid w:val="00FF697D"/>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E8F"/>
    <w:pPr>
      <w:widowControl w:val="0"/>
      <w:autoSpaceDE w:val="0"/>
      <w:autoSpaceDN w:val="0"/>
      <w:adjustRightInd w:val="0"/>
    </w:pPr>
    <w:rPr>
      <w:rFonts w:ascii="Liberation Serif" w:hAnsi="Liberation Serif" w:cs="Liberation Serif"/>
      <w:kern w:val="1"/>
      <w:sz w:val="24"/>
      <w:szCs w:val="24"/>
      <w:lang w:eastAsia="zh-CN" w:bidi="hi-IN"/>
    </w:rPr>
  </w:style>
  <w:style w:type="paragraph" w:styleId="1">
    <w:name w:val="heading 1"/>
    <w:basedOn w:val="a"/>
    <w:next w:val="a"/>
    <w:link w:val="10"/>
    <w:qFormat/>
    <w:rsid w:val="00D10917"/>
    <w:pPr>
      <w:keepNext/>
      <w:widowControl/>
      <w:autoSpaceDE/>
      <w:autoSpaceDN/>
      <w:adjustRightInd/>
      <w:jc w:val="right"/>
      <w:outlineLvl w:val="0"/>
    </w:pPr>
    <w:rPr>
      <w:rFonts w:ascii="Times New Roman" w:hAnsi="Times New Roman" w:cs="Times New Roman"/>
      <w:b/>
      <w:kern w:val="0"/>
      <w:sz w:val="20"/>
      <w:szCs w:val="20"/>
      <w:lang w:val="uk-UA" w:bidi="ar-SA"/>
    </w:rPr>
  </w:style>
  <w:style w:type="paragraph" w:styleId="2">
    <w:name w:val="heading 2"/>
    <w:basedOn w:val="a"/>
    <w:next w:val="a"/>
    <w:link w:val="20"/>
    <w:qFormat/>
    <w:rsid w:val="00D10917"/>
    <w:pPr>
      <w:keepNext/>
      <w:widowControl/>
      <w:autoSpaceDE/>
      <w:autoSpaceDN/>
      <w:adjustRightInd/>
      <w:jc w:val="right"/>
      <w:outlineLvl w:val="1"/>
    </w:pPr>
    <w:rPr>
      <w:rFonts w:ascii="Times New Roman" w:hAnsi="Times New Roman" w:cs="Times New Roman"/>
      <w:b/>
      <w:kern w:val="0"/>
      <w:szCs w:val="20"/>
      <w:lang w:val="uk-UA" w:bidi="ar-SA"/>
    </w:rPr>
  </w:style>
  <w:style w:type="paragraph" w:styleId="6">
    <w:name w:val="heading 6"/>
    <w:basedOn w:val="a"/>
    <w:next w:val="a"/>
    <w:link w:val="60"/>
    <w:qFormat/>
    <w:rsid w:val="00BD559C"/>
    <w:pPr>
      <w:keepNext/>
      <w:widowControl/>
      <w:autoSpaceDE/>
      <w:autoSpaceDN/>
      <w:adjustRightInd/>
      <w:spacing w:before="60"/>
      <w:jc w:val="center"/>
      <w:outlineLvl w:val="5"/>
    </w:pPr>
    <w:rPr>
      <w:rFonts w:ascii="Courier New" w:eastAsia="Courier New" w:hAnsi="Courier New" w:cs="Times New Roman"/>
      <w:b/>
      <w:kern w:val="0"/>
      <w:sz w:val="32"/>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rsid w:val="005864AC"/>
  </w:style>
  <w:style w:type="character" w:customStyle="1" w:styleId="rvts9">
    <w:name w:val="rvts9"/>
    <w:basedOn w:val="cef1edeee2edeee9f8f0e8f4f2e0e1e7e0f6e0"/>
    <w:rsid w:val="005864AC"/>
  </w:style>
  <w:style w:type="character" w:customStyle="1" w:styleId="c8edf2e5f0ede5f2-f1f1fbebeae0">
    <w:name w:val="Иc8нedтf2еe5рf0нedеe5тf2-сf1сf1ыfbлebкeaаe0"/>
    <w:rsid w:val="005864AC"/>
    <w:rPr>
      <w:color w:val="0000FF"/>
      <w:u w:val="single"/>
    </w:rPr>
  </w:style>
  <w:style w:type="character" w:customStyle="1" w:styleId="c2fbe4e5ebe5ede8e5">
    <w:name w:val="Вc2ыfbдe4еe5лebеe5нedиe8еe5"/>
    <w:rsid w:val="005864AC"/>
    <w:rPr>
      <w:i/>
      <w:iCs/>
    </w:rPr>
  </w:style>
  <w:style w:type="character" w:customStyle="1" w:styleId="st">
    <w:name w:val="st"/>
    <w:basedOn w:val="cef1edeee2edeee9f8f0e8f4f2e0e1e7e0f6e0"/>
    <w:rsid w:val="005864AC"/>
  </w:style>
  <w:style w:type="character" w:customStyle="1" w:styleId="rvts37">
    <w:name w:val="rvts37"/>
    <w:basedOn w:val="cef1edeee2edeee9f8f0e8f4f2e0e1e7e0f6e0"/>
    <w:rsid w:val="005864AC"/>
  </w:style>
  <w:style w:type="character" w:customStyle="1" w:styleId="rvts0">
    <w:name w:val="rvts0"/>
    <w:basedOn w:val="cef1edeee2edeee9f8f0e8f4f2e0e1e7e0f6e0"/>
    <w:rsid w:val="005864AC"/>
  </w:style>
  <w:style w:type="character" w:customStyle="1" w:styleId="4B4tuuyuwy444">
    <w:name w:val="В4Bы4・дt?еu?л|?еu?н~?иy?еu ?жw?иy?р・4н?4ы4]м"/>
    <w:rsid w:val="005864AC"/>
    <w:rPr>
      <w:b/>
      <w:bCs/>
    </w:rPr>
  </w:style>
  <w:style w:type="paragraph" w:customStyle="1" w:styleId="c7e0e3eeebeee2eeea">
    <w:name w:val="Зc7аe0гe3оeeлebоeeвe2оeeкea"/>
    <w:basedOn w:val="a"/>
    <w:next w:val="cef1edeee2edeee9f2e5eaf1f2"/>
    <w:rsid w:val="005864AC"/>
    <w:pPr>
      <w:keepNext/>
      <w:spacing w:before="240" w:after="120"/>
    </w:pPr>
    <w:rPr>
      <w:rFonts w:ascii="Liberation Sans" w:cs="Liberation Sans"/>
      <w:kern w:val="0"/>
      <w:sz w:val="28"/>
      <w:szCs w:val="28"/>
      <w:lang w:eastAsia="ru-RU" w:bidi="ar-SA"/>
    </w:rPr>
  </w:style>
  <w:style w:type="paragraph" w:customStyle="1" w:styleId="cef1edeee2edeee9f2e5eaf1f2">
    <w:name w:val="Оceсf1нedоeeвe2нedоeeйe9 тf2еe5кeaсf1тf2"/>
    <w:basedOn w:val="a"/>
    <w:rsid w:val="005864AC"/>
    <w:pPr>
      <w:spacing w:after="140" w:line="288" w:lineRule="auto"/>
    </w:pPr>
    <w:rPr>
      <w:rFonts w:cs="Times New Roman"/>
      <w:kern w:val="0"/>
      <w:lang w:eastAsia="ru-RU" w:bidi="ar-SA"/>
    </w:rPr>
  </w:style>
  <w:style w:type="paragraph" w:customStyle="1" w:styleId="FR1">
    <w:name w:val="FR1"/>
    <w:rsid w:val="005864AC"/>
    <w:pPr>
      <w:widowControl w:val="0"/>
      <w:autoSpaceDE w:val="0"/>
      <w:autoSpaceDN w:val="0"/>
      <w:adjustRightInd w:val="0"/>
      <w:ind w:left="40"/>
      <w:jc w:val="both"/>
    </w:pPr>
    <w:rPr>
      <w:rFonts w:hAnsi="Liberation Serif"/>
      <w:kern w:val="1"/>
      <w:lang w:val="uk-UA" w:eastAsia="zh-CN"/>
    </w:rPr>
  </w:style>
  <w:style w:type="paragraph" w:customStyle="1" w:styleId="rvps12">
    <w:name w:val="rvps12"/>
    <w:basedOn w:val="a"/>
    <w:rsid w:val="005864AC"/>
    <w:pPr>
      <w:spacing w:before="280" w:after="280"/>
    </w:pPr>
    <w:rPr>
      <w:rFonts w:cs="Times New Roman"/>
      <w:kern w:val="0"/>
      <w:lang w:eastAsia="ru-RU" w:bidi="ar-SA"/>
    </w:rPr>
  </w:style>
  <w:style w:type="paragraph" w:customStyle="1" w:styleId="rvps14">
    <w:name w:val="rvps14"/>
    <w:basedOn w:val="a"/>
    <w:rsid w:val="005864AC"/>
    <w:pPr>
      <w:spacing w:before="280" w:after="280"/>
    </w:pPr>
    <w:rPr>
      <w:rFonts w:cs="Times New Roman"/>
      <w:kern w:val="0"/>
      <w:lang w:eastAsia="ru-RU" w:bidi="ar-SA"/>
    </w:rPr>
  </w:style>
  <w:style w:type="paragraph" w:customStyle="1" w:styleId="cef1edeee2edeee9f2e5eaf1f2f1eef2f1f2f3efeeec2">
    <w:name w:val="Оceсf1нedоeeвe2нedоeeйe9 тf2еe5кeaсf1тf2 сf1 оeeтf2сf1тf2уf3пefоeeмec 2"/>
    <w:basedOn w:val="a"/>
    <w:rsid w:val="005864AC"/>
    <w:pPr>
      <w:spacing w:after="120" w:line="480" w:lineRule="auto"/>
      <w:ind w:left="283"/>
    </w:pPr>
    <w:rPr>
      <w:rFonts w:cs="Times New Roman"/>
      <w:kern w:val="0"/>
      <w:lang w:eastAsia="ru-RU" w:bidi="ar-SA"/>
    </w:rPr>
  </w:style>
  <w:style w:type="paragraph" w:customStyle="1" w:styleId="cee1fbf7edfbe9e2e5e1">
    <w:name w:val="Оceбe1ыfbчf7нedыfbйe9 (вe2еe5бe1)"/>
    <w:basedOn w:val="a"/>
    <w:rsid w:val="005864AC"/>
    <w:pPr>
      <w:spacing w:before="280" w:after="280"/>
    </w:pPr>
    <w:rPr>
      <w:rFonts w:cs="Times New Roman"/>
      <w:kern w:val="0"/>
      <w:lang w:eastAsia="ru-RU" w:bidi="ar-SA"/>
    </w:rPr>
  </w:style>
  <w:style w:type="paragraph" w:customStyle="1" w:styleId="cef1edeee2edeee9f2e5eaf1f22">
    <w:name w:val="Оceсf1нedоeeвe2нedоeeйe9 тf2еe5кeaсf1тf2 2"/>
    <w:basedOn w:val="a"/>
    <w:rsid w:val="005864AC"/>
    <w:pPr>
      <w:spacing w:after="120" w:line="480" w:lineRule="auto"/>
    </w:pPr>
    <w:rPr>
      <w:rFonts w:cs="Times New Roman"/>
      <w:kern w:val="0"/>
      <w:lang w:eastAsia="ru-RU" w:bidi="ar-SA"/>
    </w:rPr>
  </w:style>
  <w:style w:type="paragraph" w:customStyle="1" w:styleId="4R4ptp444zTML">
    <w:name w:val="С4Rт4・аp?н~?дt?аp?р・4т4~н4・ыz йTML"/>
    <w:basedOn w:val="a"/>
    <w:rsid w:val="0058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kern w:val="0"/>
      <w:sz w:val="20"/>
      <w:szCs w:val="20"/>
      <w:lang w:eastAsia="ru-RU" w:bidi="ar-SA"/>
    </w:rPr>
  </w:style>
  <w:style w:type="paragraph" w:customStyle="1" w:styleId="rvps2">
    <w:name w:val="rvps2"/>
    <w:basedOn w:val="a"/>
    <w:rsid w:val="005864AC"/>
    <w:pPr>
      <w:spacing w:before="280" w:after="280"/>
    </w:pPr>
    <w:rPr>
      <w:rFonts w:cs="Times New Roman"/>
      <w:kern w:val="0"/>
      <w:lang w:eastAsia="ru-RU" w:bidi="ar-SA"/>
    </w:rPr>
  </w:style>
  <w:style w:type="paragraph" w:customStyle="1" w:styleId="4S4u4444yu4444">
    <w:name w:val="Т4Sе4uк4[с4・т・?4п4・рy?и]?мu?е・4ч?4а?4н?4и"/>
    <w:basedOn w:val="a"/>
    <w:rsid w:val="005864AC"/>
    <w:rPr>
      <w:rFonts w:cs="Times New Roman"/>
      <w:kern w:val="0"/>
      <w:sz w:val="20"/>
      <w:szCs w:val="20"/>
      <w:lang w:val="uk-UA" w:eastAsia="ru-RU" w:bidi="ar-SA"/>
    </w:rPr>
  </w:style>
  <w:style w:type="paragraph" w:customStyle="1" w:styleId="11">
    <w:name w:val="Без интервала1"/>
    <w:rsid w:val="005864AC"/>
    <w:pPr>
      <w:autoSpaceDE w:val="0"/>
      <w:autoSpaceDN w:val="0"/>
      <w:adjustRightInd w:val="0"/>
    </w:pPr>
    <w:rPr>
      <w:rFonts w:ascii="Calibri" w:hAnsi="Liberation Serif" w:cs="Calibri"/>
      <w:kern w:val="1"/>
      <w:sz w:val="22"/>
      <w:szCs w:val="22"/>
      <w:lang w:eastAsia="zh-CN"/>
    </w:rPr>
  </w:style>
  <w:style w:type="paragraph" w:customStyle="1" w:styleId="c1e5e7b3edf2e5f0e2e0ebb3e21">
    <w:name w:val="Бc1еe5зe7 іb3нedтf2еe5рf0вe2аe0лebіb3вe21"/>
    <w:rsid w:val="005864AC"/>
    <w:pPr>
      <w:widowControl w:val="0"/>
      <w:autoSpaceDE w:val="0"/>
      <w:autoSpaceDN w:val="0"/>
      <w:adjustRightInd w:val="0"/>
    </w:pPr>
    <w:rPr>
      <w:rFonts w:ascii="Times New Roman CYR" w:hAnsi="Liberation Serif" w:cs="Times New Roman CYR"/>
      <w:kern w:val="1"/>
      <w:sz w:val="24"/>
      <w:szCs w:val="24"/>
      <w:lang w:eastAsia="zh-CN"/>
    </w:rPr>
  </w:style>
  <w:style w:type="paragraph" w:customStyle="1" w:styleId="d6e8f2e0f2e0">
    <w:name w:val="Цd6иe8тf2аe0тf2аe0"/>
    <w:basedOn w:val="a"/>
    <w:rsid w:val="005864AC"/>
    <w:pPr>
      <w:ind w:left="-567" w:right="-1050"/>
      <w:jc w:val="both"/>
    </w:pPr>
    <w:rPr>
      <w:rFonts w:ascii="Times New Roman" w:cs="Times New Roman"/>
      <w:kern w:val="0"/>
      <w:sz w:val="28"/>
      <w:szCs w:val="28"/>
      <w:lang w:val="uk-UA" w:eastAsia="ru-RU" w:bidi="ar-SA"/>
    </w:rPr>
  </w:style>
  <w:style w:type="paragraph" w:styleId="a3">
    <w:name w:val="Normal (Web)"/>
    <w:basedOn w:val="a"/>
    <w:rsid w:val="001E0377"/>
    <w:pPr>
      <w:widowControl/>
      <w:autoSpaceDE/>
      <w:autoSpaceDN/>
      <w:adjustRightInd/>
      <w:spacing w:before="100" w:beforeAutospacing="1" w:after="100" w:afterAutospacing="1"/>
    </w:pPr>
    <w:rPr>
      <w:rFonts w:ascii="Times New Roman" w:hAnsi="Times New Roman" w:cs="Times New Roman"/>
      <w:kern w:val="0"/>
      <w:lang w:val="uk-UA" w:eastAsia="uk-UA" w:bidi="ar-SA"/>
    </w:rPr>
  </w:style>
  <w:style w:type="paragraph" w:customStyle="1" w:styleId="xfmc1">
    <w:name w:val="xfmc1"/>
    <w:basedOn w:val="a"/>
    <w:rsid w:val="00A471C5"/>
    <w:pPr>
      <w:widowControl/>
      <w:autoSpaceDE/>
      <w:autoSpaceDN/>
      <w:adjustRightInd/>
      <w:spacing w:before="100" w:beforeAutospacing="1" w:after="100" w:afterAutospacing="1"/>
    </w:pPr>
    <w:rPr>
      <w:rFonts w:ascii="Times New Roman" w:hAnsi="Times New Roman" w:cs="Times New Roman"/>
      <w:kern w:val="0"/>
      <w:lang w:eastAsia="ru-RU" w:bidi="ar-SA"/>
    </w:rPr>
  </w:style>
  <w:style w:type="character" w:customStyle="1" w:styleId="apple-converted-space">
    <w:name w:val="apple-converted-space"/>
    <w:rsid w:val="00A471C5"/>
  </w:style>
  <w:style w:type="paragraph" w:customStyle="1" w:styleId="xfmc4">
    <w:name w:val="xfmc4"/>
    <w:basedOn w:val="a"/>
    <w:rsid w:val="00A471C5"/>
    <w:pPr>
      <w:widowControl/>
      <w:autoSpaceDE/>
      <w:autoSpaceDN/>
      <w:adjustRightInd/>
      <w:spacing w:before="100" w:beforeAutospacing="1" w:after="100" w:afterAutospacing="1"/>
    </w:pPr>
    <w:rPr>
      <w:rFonts w:ascii="Times New Roman" w:hAnsi="Times New Roman" w:cs="Times New Roman"/>
      <w:kern w:val="0"/>
      <w:lang w:eastAsia="ru-RU" w:bidi="ar-SA"/>
    </w:rPr>
  </w:style>
  <w:style w:type="character" w:customStyle="1" w:styleId="60">
    <w:name w:val="Заголовок 6 Знак"/>
    <w:link w:val="6"/>
    <w:rsid w:val="00BD559C"/>
    <w:rPr>
      <w:rFonts w:ascii="Courier New" w:eastAsia="Courier New" w:hAnsi="Courier New" w:cs="Courier New"/>
      <w:b/>
      <w:sz w:val="32"/>
      <w:lang w:val="uk-UA"/>
    </w:rPr>
  </w:style>
  <w:style w:type="paragraph" w:styleId="HTML">
    <w:name w:val="HTML Preformatted"/>
    <w:basedOn w:val="a"/>
    <w:link w:val="HTML0"/>
    <w:rsid w:val="00B215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kern w:val="0"/>
      <w:sz w:val="18"/>
      <w:szCs w:val="18"/>
      <w:lang w:bidi="ar-SA"/>
    </w:rPr>
  </w:style>
  <w:style w:type="character" w:customStyle="1" w:styleId="HTML0">
    <w:name w:val="Стандартный HTML Знак"/>
    <w:link w:val="HTML"/>
    <w:rsid w:val="00B215DA"/>
    <w:rPr>
      <w:rFonts w:ascii="Courier New" w:hAnsi="Courier New" w:cs="Courier New"/>
      <w:color w:val="000000"/>
      <w:sz w:val="18"/>
      <w:szCs w:val="18"/>
    </w:rPr>
  </w:style>
  <w:style w:type="paragraph" w:styleId="a4">
    <w:name w:val="footnote text"/>
    <w:basedOn w:val="a"/>
    <w:link w:val="a5"/>
    <w:rsid w:val="00B215DA"/>
    <w:pPr>
      <w:widowControl/>
      <w:autoSpaceDE/>
      <w:autoSpaceDN/>
      <w:adjustRightInd/>
    </w:pPr>
    <w:rPr>
      <w:rFonts w:ascii="Times New Roman" w:hAnsi="Times New Roman" w:cs="Times New Roman"/>
      <w:kern w:val="0"/>
      <w:sz w:val="20"/>
      <w:szCs w:val="20"/>
      <w:lang w:eastAsia="ru-RU" w:bidi="ar-SA"/>
    </w:rPr>
  </w:style>
  <w:style w:type="character" w:customStyle="1" w:styleId="a5">
    <w:name w:val="Текст сноски Знак"/>
    <w:basedOn w:val="a0"/>
    <w:link w:val="a4"/>
    <w:rsid w:val="00B215DA"/>
  </w:style>
  <w:style w:type="paragraph" w:styleId="a6">
    <w:name w:val="Subtitle"/>
    <w:basedOn w:val="a"/>
    <w:next w:val="a"/>
    <w:link w:val="a7"/>
    <w:qFormat/>
    <w:rsid w:val="00CB2825"/>
    <w:pPr>
      <w:spacing w:after="60"/>
      <w:jc w:val="center"/>
      <w:outlineLvl w:val="1"/>
    </w:pPr>
    <w:rPr>
      <w:rFonts w:ascii="Calibri Light" w:hAnsi="Calibri Light" w:cs="Mangal"/>
      <w:szCs w:val="21"/>
    </w:rPr>
  </w:style>
  <w:style w:type="character" w:customStyle="1" w:styleId="a7">
    <w:name w:val="Подзаголовок Знак"/>
    <w:link w:val="a6"/>
    <w:rsid w:val="00CB2825"/>
    <w:rPr>
      <w:rFonts w:ascii="Calibri Light" w:eastAsia="Times New Roman" w:hAnsi="Calibri Light" w:cs="Mangal"/>
      <w:kern w:val="1"/>
      <w:sz w:val="24"/>
      <w:szCs w:val="21"/>
      <w:lang w:eastAsia="zh-CN" w:bidi="hi-IN"/>
    </w:rPr>
  </w:style>
  <w:style w:type="paragraph" w:styleId="a8">
    <w:name w:val="List Paragraph"/>
    <w:basedOn w:val="a"/>
    <w:uiPriority w:val="34"/>
    <w:qFormat/>
    <w:rsid w:val="005F1408"/>
    <w:pPr>
      <w:widowControl/>
      <w:autoSpaceDE/>
      <w:autoSpaceDN/>
      <w:adjustRightInd/>
      <w:spacing w:after="160" w:line="259" w:lineRule="auto"/>
      <w:ind w:left="720"/>
      <w:contextualSpacing/>
    </w:pPr>
    <w:rPr>
      <w:rFonts w:ascii="Calibri" w:eastAsia="Calibri" w:hAnsi="Calibri" w:cs="Times New Roman"/>
      <w:kern w:val="0"/>
      <w:sz w:val="22"/>
      <w:szCs w:val="22"/>
      <w:lang w:val="uk-UA" w:eastAsia="en-US" w:bidi="ar-SA"/>
    </w:rPr>
  </w:style>
  <w:style w:type="table" w:styleId="a9">
    <w:name w:val="Table Grid"/>
    <w:basedOn w:val="a1"/>
    <w:rsid w:val="00F24E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rsid w:val="001767A6"/>
    <w:pPr>
      <w:widowControl/>
      <w:autoSpaceDE/>
      <w:autoSpaceDN/>
      <w:adjustRightInd/>
      <w:spacing w:after="120" w:line="480" w:lineRule="auto"/>
      <w:ind w:left="283"/>
    </w:pPr>
    <w:rPr>
      <w:rFonts w:ascii="Times New Roman" w:hAnsi="Times New Roman" w:cs="Times New Roman"/>
      <w:kern w:val="0"/>
      <w:sz w:val="20"/>
      <w:szCs w:val="20"/>
      <w:lang w:val="uk-UA" w:bidi="ar-SA"/>
    </w:rPr>
  </w:style>
  <w:style w:type="character" w:customStyle="1" w:styleId="22">
    <w:name w:val="Основной текст с отступом 2 Знак"/>
    <w:link w:val="21"/>
    <w:rsid w:val="001767A6"/>
    <w:rPr>
      <w:lang w:val="uk-UA"/>
    </w:rPr>
  </w:style>
  <w:style w:type="character" w:styleId="aa">
    <w:name w:val="Emphasis"/>
    <w:qFormat/>
    <w:rsid w:val="00B717DA"/>
    <w:rPr>
      <w:i/>
      <w:iCs/>
    </w:rPr>
  </w:style>
  <w:style w:type="character" w:customStyle="1" w:styleId="20">
    <w:name w:val="Заголовок 2 Знак"/>
    <w:link w:val="2"/>
    <w:rsid w:val="00D10917"/>
    <w:rPr>
      <w:b/>
      <w:sz w:val="24"/>
      <w:lang w:val="uk-UA"/>
    </w:rPr>
  </w:style>
  <w:style w:type="character" w:customStyle="1" w:styleId="10">
    <w:name w:val="Заголовок 1 Знак"/>
    <w:link w:val="1"/>
    <w:rsid w:val="00D10917"/>
    <w:rPr>
      <w:b/>
      <w:lang w:val="uk-UA"/>
    </w:rPr>
  </w:style>
  <w:style w:type="paragraph" w:customStyle="1" w:styleId="ab">
    <w:name w:val="Знак Знак Знак Знак Знак Знак Знак"/>
    <w:basedOn w:val="a"/>
    <w:rsid w:val="00F56684"/>
    <w:pPr>
      <w:widowControl/>
      <w:autoSpaceDE/>
      <w:autoSpaceDN/>
      <w:adjustRightInd/>
    </w:pPr>
    <w:rPr>
      <w:rFonts w:ascii="Verdana" w:hAnsi="Verdana" w:cs="Verdana"/>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1436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61B4-F55B-41C9-84A8-BB602D4E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2 Спеціальний центр швидкого реагування</vt:lpstr>
    </vt:vector>
  </TitlesOfParts>
  <Company>Company</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Спеціальний центр швидкого реагування</dc:title>
  <dc:creator>oper</dc:creator>
  <cp:lastModifiedBy>user</cp:lastModifiedBy>
  <cp:revision>2</cp:revision>
  <cp:lastPrinted>2016-02-08T12:14:00Z</cp:lastPrinted>
  <dcterms:created xsi:type="dcterms:W3CDTF">2016-06-08T13:14:00Z</dcterms:created>
  <dcterms:modified xsi:type="dcterms:W3CDTF">2016-06-08T13:14:00Z</dcterms:modified>
</cp:coreProperties>
</file>